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2" w:rsidRPr="008C1F82" w:rsidRDefault="008C1F82" w:rsidP="008C1F82">
      <w:pPr>
        <w:spacing w:after="12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</w:pPr>
      <w:r w:rsidRPr="008C1F82"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Федеральный закон от </w:t>
      </w:r>
      <w:bookmarkStart w:id="0" w:name="_GoBack"/>
      <w:r w:rsidRPr="008C1F82">
        <w:rPr>
          <w:rFonts w:ascii="Georgia" w:eastAsia="Times New Roman" w:hAnsi="Georgia" w:cs="Arial"/>
          <w:color w:val="000000"/>
          <w:kern w:val="36"/>
          <w:sz w:val="53"/>
          <w:szCs w:val="53"/>
          <w:lang w:eastAsia="ru-RU"/>
        </w:rPr>
        <w:t>07.05.1998 N 75-ФЗ «О негосударственных пенсионных фондах»</w:t>
      </w:r>
      <w:bookmarkEnd w:id="0"/>
    </w:p>
    <w:p w:rsidR="008C1F82" w:rsidRPr="008C1F82" w:rsidRDefault="008C1F82" w:rsidP="008C1F8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F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 7. Требования к фонду</w:t>
      </w:r>
    </w:p>
    <w:p w:rsidR="008C1F82" w:rsidRPr="008C1F82" w:rsidRDefault="008C1F82" w:rsidP="008C1F8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F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Контролер (руководитель службы внутреннего контроля) должен иметь высшее профессиональное образование и соответствовать установленным уполномоченным федеральным органом квалификационным требованиям. </w:t>
      </w:r>
    </w:p>
    <w:p w:rsidR="008C1F82" w:rsidRPr="008C1F82" w:rsidRDefault="008C1F82" w:rsidP="008C1F8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F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осуществлении своих функций уполномоченный федеральный орган:</w:t>
      </w:r>
    </w:p>
    <w:p w:rsidR="008C1F82" w:rsidRPr="008C1F82" w:rsidRDefault="008C1F82" w:rsidP="008C1F8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F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устанавливает квалификационные требования к лицам, осуществляющим функции единоличного исполнительного органа фонда, к контролерам (руководителям службы внутреннего контроля), </w:t>
      </w:r>
    </w:p>
    <w:p w:rsidR="008C1F82" w:rsidRPr="008C1F82" w:rsidRDefault="008C1F82" w:rsidP="008C1F8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F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утверждает программы квалификационных экзаменов для аттестации граждан в сфере деятельности по негосударственному пенсионному обеспечению, обязательному пенсионному страхованию и профессиональному пенсионному страхованию и определяет условия и порядок аккредитации организаций, осуществляющих указанную аттестацию в форме приема квалификационных экзаменов и выдачи квалификационных аттестатов, а также осуществляет аккредитацию таких организаций, определяет типы и формы квалификационных аттестатов и ведет реестр аттестованных лиц;</w:t>
      </w:r>
    </w:p>
    <w:p w:rsidR="008C1F82" w:rsidRPr="008C1F82" w:rsidRDefault="008C1F82" w:rsidP="008C1F82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1F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аннулирует квалификационные аттестаты в случае неоднократного или грубого нарушения аттестованными лицами настоящего Федерального закона, а также законодательства Российской Федерации;</w:t>
      </w:r>
    </w:p>
    <w:p w:rsidR="006F5576" w:rsidRDefault="006F5576"/>
    <w:sectPr w:rsidR="006F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2"/>
    <w:rsid w:val="006F5576"/>
    <w:rsid w:val="008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5DEA-D498-41A1-918E-70C20B8C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F82"/>
    <w:pPr>
      <w:spacing w:after="120" w:line="240" w:lineRule="auto"/>
      <w:ind w:left="-30"/>
      <w:outlineLvl w:val="0"/>
    </w:pPr>
    <w:rPr>
      <w:rFonts w:ascii="Georgia" w:eastAsia="Times New Roman" w:hAnsi="Georgia" w:cs="Times New Roman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82"/>
    <w:rPr>
      <w:rFonts w:ascii="Georgia" w:eastAsia="Times New Roman" w:hAnsi="Georgia" w:cs="Times New Roman"/>
      <w:kern w:val="36"/>
      <w:sz w:val="60"/>
      <w:szCs w:val="60"/>
      <w:lang w:eastAsia="ru-RU"/>
    </w:rPr>
  </w:style>
  <w:style w:type="paragraph" w:styleId="a3">
    <w:name w:val="Normal (Web)"/>
    <w:basedOn w:val="a"/>
    <w:uiPriority w:val="99"/>
    <w:semiHidden/>
    <w:unhideWhenUsed/>
    <w:rsid w:val="008C1F82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2804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Щеголева</dc:creator>
  <cp:keywords/>
  <dc:description/>
  <cp:lastModifiedBy>Мария Щеголева</cp:lastModifiedBy>
  <cp:revision>1</cp:revision>
  <dcterms:created xsi:type="dcterms:W3CDTF">2016-09-23T11:40:00Z</dcterms:created>
  <dcterms:modified xsi:type="dcterms:W3CDTF">2016-09-23T11:40:00Z</dcterms:modified>
</cp:coreProperties>
</file>