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ADD" w:rsidRDefault="00450AD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50ADD" w:rsidRDefault="00450ADD">
      <w:pPr>
        <w:pStyle w:val="ConsPlusNormal"/>
        <w:jc w:val="both"/>
        <w:outlineLvl w:val="0"/>
      </w:pPr>
    </w:p>
    <w:p w:rsidR="00450ADD" w:rsidRDefault="00450ADD">
      <w:pPr>
        <w:pStyle w:val="ConsPlusNormal"/>
        <w:outlineLvl w:val="0"/>
      </w:pPr>
      <w:r>
        <w:t>Зарегистрировано в Минюсте России 29 апреля 2021 г. N 63287</w:t>
      </w:r>
    </w:p>
    <w:p w:rsidR="00450ADD" w:rsidRDefault="00450AD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450ADD" w:rsidRDefault="00450ADD">
      <w:pPr>
        <w:pStyle w:val="ConsPlusTitle"/>
        <w:jc w:val="center"/>
      </w:pPr>
    </w:p>
    <w:p w:rsidR="00450ADD" w:rsidRDefault="00450ADD">
      <w:pPr>
        <w:pStyle w:val="ConsPlusTitle"/>
        <w:jc w:val="center"/>
      </w:pPr>
      <w:r>
        <w:t>ПРИКАЗ</w:t>
      </w:r>
    </w:p>
    <w:p w:rsidR="00450ADD" w:rsidRDefault="00450ADD">
      <w:pPr>
        <w:pStyle w:val="ConsPlusTitle"/>
        <w:jc w:val="center"/>
      </w:pPr>
      <w:r>
        <w:t>от 30 марта 2021 г. N 169н</w:t>
      </w:r>
    </w:p>
    <w:p w:rsidR="00450ADD" w:rsidRDefault="00450ADD">
      <w:pPr>
        <w:pStyle w:val="ConsPlusTitle"/>
        <w:jc w:val="center"/>
      </w:pPr>
    </w:p>
    <w:p w:rsidR="00450ADD" w:rsidRDefault="00450ADD">
      <w:pPr>
        <w:pStyle w:val="ConsPlusTitle"/>
        <w:jc w:val="center"/>
      </w:pPr>
      <w:r>
        <w:t>ОБ УТВЕРЖДЕНИИ ПРОФЕССИОНАЛЬНОГО СТАНДАРТА</w:t>
      </w:r>
    </w:p>
    <w:p w:rsidR="00450ADD" w:rsidRDefault="00450ADD">
      <w:pPr>
        <w:pStyle w:val="ConsPlusTitle"/>
        <w:jc w:val="center"/>
      </w:pPr>
      <w:r>
        <w:t>"СПЕЦИАЛИСТ НЕГОСУДАРСТВЕННОГО ПЕНСИОННОГО ФОНДА"</w:t>
      </w: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16</w:t>
        </w:r>
      </w:hyperlink>
      <w:r>
        <w:t xml:space="preserve">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450ADD" w:rsidRDefault="00450ADD">
      <w:pPr>
        <w:pStyle w:val="ConsPlusNormal"/>
        <w:spacing w:before="220"/>
        <w:ind w:firstLine="540"/>
        <w:jc w:val="both"/>
      </w:pPr>
      <w:r>
        <w:t xml:space="preserve">1. Утвердить прилагаемый профессиональный </w:t>
      </w:r>
      <w:hyperlink w:anchor="P29">
        <w:r>
          <w:rPr>
            <w:color w:val="0000FF"/>
          </w:rPr>
          <w:t>стандарт</w:t>
        </w:r>
      </w:hyperlink>
      <w:r>
        <w:t xml:space="preserve"> "Специалист негосударственного пенсионного фонда".</w:t>
      </w:r>
    </w:p>
    <w:p w:rsidR="00450ADD" w:rsidRDefault="00450ADD">
      <w:pPr>
        <w:pStyle w:val="ConsPlusNormal"/>
        <w:spacing w:before="220"/>
        <w:ind w:firstLine="540"/>
        <w:jc w:val="both"/>
      </w:pPr>
      <w:r>
        <w:t>2. Настоящий приказ вступает в силу с 1 сентября 2021 г. и действует до 1 сентября 2027 г.</w:t>
      </w: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Normal"/>
        <w:jc w:val="right"/>
      </w:pPr>
      <w:r>
        <w:t>Министр</w:t>
      </w:r>
    </w:p>
    <w:p w:rsidR="00450ADD" w:rsidRDefault="00450ADD">
      <w:pPr>
        <w:pStyle w:val="ConsPlusNormal"/>
        <w:jc w:val="right"/>
      </w:pPr>
      <w:r>
        <w:t>А.О.КОТЯКОВ</w:t>
      </w: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Normal"/>
        <w:jc w:val="right"/>
        <w:outlineLvl w:val="0"/>
      </w:pPr>
      <w:r>
        <w:t>Утвержден</w:t>
      </w:r>
    </w:p>
    <w:p w:rsidR="00450ADD" w:rsidRDefault="00450ADD">
      <w:pPr>
        <w:pStyle w:val="ConsPlusNormal"/>
        <w:jc w:val="right"/>
      </w:pPr>
      <w:r>
        <w:t>приказом Министерства труда</w:t>
      </w:r>
    </w:p>
    <w:p w:rsidR="00450ADD" w:rsidRDefault="00450ADD">
      <w:pPr>
        <w:pStyle w:val="ConsPlusNormal"/>
        <w:jc w:val="right"/>
      </w:pPr>
      <w:r>
        <w:t>и социальной защиты</w:t>
      </w:r>
    </w:p>
    <w:p w:rsidR="00450ADD" w:rsidRDefault="00450ADD">
      <w:pPr>
        <w:pStyle w:val="ConsPlusNormal"/>
        <w:jc w:val="right"/>
      </w:pPr>
      <w:r>
        <w:t>Российской Федерации</w:t>
      </w:r>
    </w:p>
    <w:p w:rsidR="00450ADD" w:rsidRDefault="00450ADD">
      <w:pPr>
        <w:pStyle w:val="ConsPlusNormal"/>
        <w:jc w:val="right"/>
      </w:pPr>
      <w:r>
        <w:t>от 30 марта 2021 г. N 169н</w:t>
      </w: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center"/>
      </w:pPr>
      <w:bookmarkStart w:id="0" w:name="P29"/>
      <w:bookmarkEnd w:id="0"/>
      <w:r>
        <w:t>ПРОФЕССИОНАЛЬНЫЙ СТАНДАРТ</w:t>
      </w:r>
    </w:p>
    <w:p w:rsidR="00450ADD" w:rsidRDefault="00450ADD">
      <w:pPr>
        <w:pStyle w:val="ConsPlusTitle"/>
        <w:jc w:val="center"/>
      </w:pPr>
    </w:p>
    <w:p w:rsidR="00450ADD" w:rsidRDefault="00450ADD">
      <w:pPr>
        <w:pStyle w:val="ConsPlusTitle"/>
        <w:jc w:val="center"/>
      </w:pPr>
      <w:r>
        <w:t>СПЕЦИАЛИСТ НЕГОСУДАРСТВЕННОГО ПЕНСИОННОГО ФОНДА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3"/>
        <w:gridCol w:w="2608"/>
      </w:tblGrid>
      <w:tr w:rsidR="00450ADD">
        <w:tc>
          <w:tcPr>
            <w:tcW w:w="6463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1417</w:t>
            </w: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1"/>
      </w:pPr>
      <w:r>
        <w:t>I. Общие сведения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7"/>
        <w:gridCol w:w="567"/>
        <w:gridCol w:w="1417"/>
      </w:tblGrid>
      <w:tr w:rsidR="00450ADD">
        <w:tc>
          <w:tcPr>
            <w:tcW w:w="7087" w:type="dxa"/>
            <w:tcBorders>
              <w:top w:val="nil"/>
              <w:left w:val="nil"/>
              <w:right w:val="nil"/>
            </w:tcBorders>
          </w:tcPr>
          <w:p w:rsidR="00450ADD" w:rsidRDefault="00450ADD">
            <w:pPr>
              <w:pStyle w:val="ConsPlusNormal"/>
            </w:pPr>
            <w:r>
              <w:t>Деятельность по пенсионному обеспечению клиентов негосударственного пенсионного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08.042</w:t>
            </w:r>
          </w:p>
        </w:tc>
        <w:bookmarkStart w:id="1" w:name="_GoBack"/>
        <w:bookmarkEnd w:id="1"/>
      </w:tr>
      <w:tr w:rsidR="00450ADD">
        <w:tblPrEx>
          <w:tblBorders>
            <w:right w:val="none" w:sz="0" w:space="0" w:color="auto"/>
          </w:tblBorders>
        </w:tblPrEx>
        <w:tc>
          <w:tcPr>
            <w:tcW w:w="70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2"/>
      </w:pPr>
      <w:r>
        <w:t>Основная цель вида профессиональной деятельности: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450AD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Повышение уровня пенсионного обеспечения граждан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2"/>
      </w:pPr>
      <w:r>
        <w:lastRenderedPageBreak/>
        <w:t>Группа занятий: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2778"/>
        <w:gridCol w:w="1304"/>
        <w:gridCol w:w="3345"/>
      </w:tblGrid>
      <w:tr w:rsidR="00450ADD">
        <w:tc>
          <w:tcPr>
            <w:tcW w:w="1587" w:type="dxa"/>
          </w:tcPr>
          <w:p w:rsidR="00450ADD" w:rsidRDefault="00450ADD">
            <w:pPr>
              <w:pStyle w:val="ConsPlusNormal"/>
            </w:pPr>
            <w:hyperlink r:id="rId6">
              <w:r>
                <w:rPr>
                  <w:color w:val="0000FF"/>
                </w:rPr>
                <w:t>1346</w:t>
              </w:r>
            </w:hyperlink>
          </w:p>
        </w:tc>
        <w:tc>
          <w:tcPr>
            <w:tcW w:w="2778" w:type="dxa"/>
          </w:tcPr>
          <w:p w:rsidR="00450ADD" w:rsidRDefault="00450ADD">
            <w:pPr>
              <w:pStyle w:val="ConsPlusNormal"/>
            </w:pPr>
            <w:r>
              <w:t>Руководители служб и подразделений в сфере финансовой деятельности и страхования</w:t>
            </w:r>
          </w:p>
        </w:tc>
        <w:tc>
          <w:tcPr>
            <w:tcW w:w="1304" w:type="dxa"/>
          </w:tcPr>
          <w:p w:rsidR="00450ADD" w:rsidRDefault="00450ADD">
            <w:pPr>
              <w:pStyle w:val="ConsPlusNormal"/>
            </w:pPr>
            <w:hyperlink r:id="rId7">
              <w:r>
                <w:rPr>
                  <w:color w:val="0000FF"/>
                </w:rPr>
                <w:t>2631</w:t>
              </w:r>
            </w:hyperlink>
          </w:p>
        </w:tc>
        <w:tc>
          <w:tcPr>
            <w:tcW w:w="3345" w:type="dxa"/>
          </w:tcPr>
          <w:p w:rsidR="00450ADD" w:rsidRDefault="00450ADD">
            <w:pPr>
              <w:pStyle w:val="ConsPlusNormal"/>
            </w:pPr>
            <w:r>
              <w:t>Экономисты</w:t>
            </w:r>
          </w:p>
        </w:tc>
      </w:tr>
      <w:tr w:rsidR="00450ADD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 xml:space="preserve">(код </w:t>
            </w:r>
            <w:hyperlink r:id="rId8">
              <w:r>
                <w:rPr>
                  <w:color w:val="0000FF"/>
                </w:rPr>
                <w:t>ОКЗ</w:t>
              </w:r>
            </w:hyperlink>
            <w:r>
              <w:t xml:space="preserve"> </w:t>
            </w:r>
            <w:hyperlink w:anchor="P862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 xml:space="preserve">(код </w:t>
            </w:r>
            <w:hyperlink r:id="rId9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3345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2"/>
      </w:pPr>
      <w:r>
        <w:t>Отнесение к видам экономической деятельности: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4"/>
        <w:gridCol w:w="7087"/>
      </w:tblGrid>
      <w:tr w:rsidR="00450ADD">
        <w:tc>
          <w:tcPr>
            <w:tcW w:w="1984" w:type="dxa"/>
          </w:tcPr>
          <w:p w:rsidR="00450ADD" w:rsidRDefault="00450ADD">
            <w:pPr>
              <w:pStyle w:val="ConsPlusNormal"/>
            </w:pPr>
            <w:hyperlink r:id="rId10">
              <w:r>
                <w:rPr>
                  <w:color w:val="0000FF"/>
                </w:rPr>
                <w:t>65.30</w:t>
              </w:r>
            </w:hyperlink>
          </w:p>
        </w:tc>
        <w:tc>
          <w:tcPr>
            <w:tcW w:w="7087" w:type="dxa"/>
          </w:tcPr>
          <w:p w:rsidR="00450ADD" w:rsidRDefault="00450ADD">
            <w:pPr>
              <w:pStyle w:val="ConsPlusNormal"/>
            </w:pPr>
            <w:r>
              <w:t>Деятельность негосударственных пенсионных фондов</w:t>
            </w:r>
          </w:p>
        </w:tc>
      </w:tr>
      <w:tr w:rsidR="00450ADD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98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 xml:space="preserve">(код </w:t>
            </w:r>
            <w:hyperlink r:id="rId11">
              <w:r>
                <w:rPr>
                  <w:color w:val="0000FF"/>
                </w:rPr>
                <w:t>ОКВЭД</w:t>
              </w:r>
            </w:hyperlink>
            <w:r>
              <w:t xml:space="preserve"> </w:t>
            </w:r>
            <w:hyperlink w:anchor="P863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70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center"/>
        <w:outlineLvl w:val="1"/>
      </w:pPr>
      <w:r>
        <w:t>II. Описание трудовых функций, входящих</w:t>
      </w:r>
    </w:p>
    <w:p w:rsidR="00450ADD" w:rsidRDefault="00450ADD">
      <w:pPr>
        <w:pStyle w:val="ConsPlusTitle"/>
        <w:jc w:val="center"/>
      </w:pPr>
      <w:r>
        <w:t>в профессиональный стандарт (функциональная карта вида</w:t>
      </w:r>
    </w:p>
    <w:p w:rsidR="00450ADD" w:rsidRDefault="00450ADD">
      <w:pPr>
        <w:pStyle w:val="ConsPlusTitle"/>
        <w:jc w:val="center"/>
      </w:pPr>
      <w:r>
        <w:t>профессиональной деятельности)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0"/>
        <w:gridCol w:w="1928"/>
        <w:gridCol w:w="1020"/>
        <w:gridCol w:w="3798"/>
        <w:gridCol w:w="850"/>
        <w:gridCol w:w="964"/>
      </w:tblGrid>
      <w:tr w:rsidR="00450ADD">
        <w:tc>
          <w:tcPr>
            <w:tcW w:w="3448" w:type="dxa"/>
            <w:gridSpan w:val="3"/>
          </w:tcPr>
          <w:p w:rsidR="00450ADD" w:rsidRDefault="00450ADD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612" w:type="dxa"/>
            <w:gridSpan w:val="3"/>
          </w:tcPr>
          <w:p w:rsidR="00450ADD" w:rsidRDefault="00450ADD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450ADD">
        <w:tc>
          <w:tcPr>
            <w:tcW w:w="500" w:type="dxa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928" w:type="dxa"/>
          </w:tcPr>
          <w:p w:rsidR="00450ADD" w:rsidRDefault="00450AD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20" w:type="dxa"/>
          </w:tcPr>
          <w:p w:rsidR="00450ADD" w:rsidRDefault="00450ADD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798" w:type="dxa"/>
          </w:tcPr>
          <w:p w:rsidR="00450ADD" w:rsidRDefault="00450AD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964" w:type="dxa"/>
          </w:tcPr>
          <w:p w:rsidR="00450ADD" w:rsidRDefault="00450AD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450ADD">
        <w:tc>
          <w:tcPr>
            <w:tcW w:w="500" w:type="dxa"/>
            <w:vMerge w:val="restart"/>
          </w:tcPr>
          <w:p w:rsidR="00450ADD" w:rsidRDefault="00450ADD">
            <w:pPr>
              <w:pStyle w:val="ConsPlusNormal"/>
            </w:pPr>
            <w:r>
              <w:t>A</w:t>
            </w:r>
          </w:p>
        </w:tc>
        <w:tc>
          <w:tcPr>
            <w:tcW w:w="1928" w:type="dxa"/>
            <w:vMerge w:val="restart"/>
          </w:tcPr>
          <w:p w:rsidR="00450ADD" w:rsidRDefault="00450ADD">
            <w:pPr>
              <w:pStyle w:val="ConsPlusNormal"/>
            </w:pPr>
            <w:r>
              <w:t>Осуществление клиентского сервиса в негосударственном пенсионном фонде</w:t>
            </w:r>
          </w:p>
        </w:tc>
        <w:tc>
          <w:tcPr>
            <w:tcW w:w="1020" w:type="dxa"/>
            <w:vMerge w:val="restart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798" w:type="dxa"/>
          </w:tcPr>
          <w:p w:rsidR="00450ADD" w:rsidRDefault="00450ADD">
            <w:pPr>
              <w:pStyle w:val="ConsPlusNormal"/>
            </w:pPr>
            <w:r>
              <w:t>Заключение и ведение договоров негосударственного пенсионного обеспечения, досрочного негосударственного пенсионного обеспечения и об обязательном пенсионном страховании</w:t>
            </w:r>
          </w:p>
        </w:tc>
        <w:tc>
          <w:tcPr>
            <w:tcW w:w="850" w:type="dxa"/>
          </w:tcPr>
          <w:p w:rsidR="00450ADD" w:rsidRDefault="00450ADD">
            <w:pPr>
              <w:pStyle w:val="ConsPlusNormal"/>
              <w:jc w:val="center"/>
            </w:pPr>
            <w:r>
              <w:t>A/01.6</w:t>
            </w:r>
          </w:p>
        </w:tc>
        <w:tc>
          <w:tcPr>
            <w:tcW w:w="964" w:type="dxa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</w:tr>
      <w:tr w:rsidR="00450ADD">
        <w:tc>
          <w:tcPr>
            <w:tcW w:w="500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928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020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3798" w:type="dxa"/>
          </w:tcPr>
          <w:p w:rsidR="00450ADD" w:rsidRDefault="00450ADD">
            <w:pPr>
              <w:pStyle w:val="ConsPlusNormal"/>
            </w:pPr>
            <w:r>
              <w:t>Разработка программ негосударственного пенсионного обеспечения и досрочного негосударственного пенсионного обеспечения</w:t>
            </w:r>
          </w:p>
        </w:tc>
        <w:tc>
          <w:tcPr>
            <w:tcW w:w="850" w:type="dxa"/>
          </w:tcPr>
          <w:p w:rsidR="00450ADD" w:rsidRDefault="00450ADD">
            <w:pPr>
              <w:pStyle w:val="ConsPlusNormal"/>
              <w:jc w:val="center"/>
            </w:pPr>
            <w:r>
              <w:t>A/02.6</w:t>
            </w:r>
          </w:p>
        </w:tc>
        <w:tc>
          <w:tcPr>
            <w:tcW w:w="964" w:type="dxa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</w:tr>
      <w:tr w:rsidR="00450ADD">
        <w:tc>
          <w:tcPr>
            <w:tcW w:w="500" w:type="dxa"/>
            <w:vMerge w:val="restart"/>
          </w:tcPr>
          <w:p w:rsidR="00450ADD" w:rsidRDefault="00450ADD">
            <w:pPr>
              <w:pStyle w:val="ConsPlusNormal"/>
            </w:pPr>
            <w:r>
              <w:t>B</w:t>
            </w:r>
          </w:p>
        </w:tc>
        <w:tc>
          <w:tcPr>
            <w:tcW w:w="1928" w:type="dxa"/>
            <w:vMerge w:val="restart"/>
          </w:tcPr>
          <w:p w:rsidR="00450ADD" w:rsidRDefault="00450ADD">
            <w:pPr>
              <w:pStyle w:val="ConsPlusNormal"/>
            </w:pPr>
            <w:r>
              <w:t>Учет обязательств негосударственного пенсионного фонда</w:t>
            </w:r>
          </w:p>
        </w:tc>
        <w:tc>
          <w:tcPr>
            <w:tcW w:w="1020" w:type="dxa"/>
            <w:vMerge w:val="restart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798" w:type="dxa"/>
          </w:tcPr>
          <w:p w:rsidR="00450ADD" w:rsidRDefault="00450ADD">
            <w:pPr>
              <w:pStyle w:val="ConsPlusNormal"/>
            </w:pPr>
            <w:r>
              <w:t>Учет сведений в рамках ведения пенсионных счетов негосударственного пенсионного обеспечения и пенсионных счетов накопительной пенсии</w:t>
            </w:r>
          </w:p>
        </w:tc>
        <w:tc>
          <w:tcPr>
            <w:tcW w:w="850" w:type="dxa"/>
          </w:tcPr>
          <w:p w:rsidR="00450ADD" w:rsidRDefault="00450ADD">
            <w:pPr>
              <w:pStyle w:val="ConsPlusNormal"/>
              <w:jc w:val="center"/>
            </w:pPr>
            <w:r>
              <w:t>B/01.6</w:t>
            </w:r>
          </w:p>
        </w:tc>
        <w:tc>
          <w:tcPr>
            <w:tcW w:w="964" w:type="dxa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</w:tr>
      <w:tr w:rsidR="00450ADD">
        <w:tc>
          <w:tcPr>
            <w:tcW w:w="500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928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020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3798" w:type="dxa"/>
          </w:tcPr>
          <w:p w:rsidR="00450ADD" w:rsidRDefault="00450ADD">
            <w:pPr>
              <w:pStyle w:val="ConsPlusNormal"/>
            </w:pPr>
            <w:r>
              <w:t>Организация и осуществление выплат негосударственного пенсионного фонда</w:t>
            </w:r>
          </w:p>
        </w:tc>
        <w:tc>
          <w:tcPr>
            <w:tcW w:w="850" w:type="dxa"/>
          </w:tcPr>
          <w:p w:rsidR="00450ADD" w:rsidRDefault="00450ADD">
            <w:pPr>
              <w:pStyle w:val="ConsPlusNormal"/>
              <w:jc w:val="center"/>
            </w:pPr>
            <w:r>
              <w:t>B/02.6</w:t>
            </w:r>
          </w:p>
        </w:tc>
        <w:tc>
          <w:tcPr>
            <w:tcW w:w="964" w:type="dxa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</w:tr>
      <w:tr w:rsidR="00450ADD">
        <w:tc>
          <w:tcPr>
            <w:tcW w:w="500" w:type="dxa"/>
            <w:vMerge w:val="restart"/>
          </w:tcPr>
          <w:p w:rsidR="00450ADD" w:rsidRDefault="00450ADD">
            <w:pPr>
              <w:pStyle w:val="ConsPlusNormal"/>
            </w:pPr>
            <w:r>
              <w:t>C</w:t>
            </w:r>
          </w:p>
        </w:tc>
        <w:tc>
          <w:tcPr>
            <w:tcW w:w="1928" w:type="dxa"/>
            <w:vMerge w:val="restart"/>
          </w:tcPr>
          <w:p w:rsidR="00450ADD" w:rsidRDefault="00450ADD">
            <w:pPr>
              <w:pStyle w:val="ConsPlusNormal"/>
            </w:pPr>
            <w:r>
              <w:t xml:space="preserve">Обеспечение операционно-учетной деятельности негосударственного пенсионного </w:t>
            </w:r>
            <w:r>
              <w:lastRenderedPageBreak/>
              <w:t>фонда</w:t>
            </w:r>
          </w:p>
        </w:tc>
        <w:tc>
          <w:tcPr>
            <w:tcW w:w="1020" w:type="dxa"/>
            <w:vMerge w:val="restart"/>
          </w:tcPr>
          <w:p w:rsidR="00450ADD" w:rsidRDefault="00450ADD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798" w:type="dxa"/>
          </w:tcPr>
          <w:p w:rsidR="00450ADD" w:rsidRDefault="00450ADD">
            <w:pPr>
              <w:pStyle w:val="ConsPlusNormal"/>
            </w:pPr>
            <w:r>
              <w:t>Размещение средств пенсионных резервов, инвестирование средств пенсионных накоплений и собственных средств негосударственного пенсионного фонда</w:t>
            </w:r>
          </w:p>
        </w:tc>
        <w:tc>
          <w:tcPr>
            <w:tcW w:w="850" w:type="dxa"/>
          </w:tcPr>
          <w:p w:rsidR="00450ADD" w:rsidRDefault="00450ADD">
            <w:pPr>
              <w:pStyle w:val="ConsPlusNormal"/>
              <w:jc w:val="center"/>
            </w:pPr>
            <w:r>
              <w:t>C/01.7</w:t>
            </w:r>
          </w:p>
        </w:tc>
        <w:tc>
          <w:tcPr>
            <w:tcW w:w="964" w:type="dxa"/>
          </w:tcPr>
          <w:p w:rsidR="00450ADD" w:rsidRDefault="00450ADD">
            <w:pPr>
              <w:pStyle w:val="ConsPlusNormal"/>
              <w:jc w:val="center"/>
            </w:pPr>
            <w:r>
              <w:t>7</w:t>
            </w:r>
          </w:p>
        </w:tc>
      </w:tr>
      <w:tr w:rsidR="00450ADD">
        <w:tc>
          <w:tcPr>
            <w:tcW w:w="500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928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020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3798" w:type="dxa"/>
          </w:tcPr>
          <w:p w:rsidR="00450ADD" w:rsidRDefault="00450ADD">
            <w:pPr>
              <w:pStyle w:val="ConsPlusNormal"/>
            </w:pPr>
            <w:r>
              <w:t>Подготовка отчетности негосударственного пенсионного фонда</w:t>
            </w:r>
          </w:p>
        </w:tc>
        <w:tc>
          <w:tcPr>
            <w:tcW w:w="850" w:type="dxa"/>
          </w:tcPr>
          <w:p w:rsidR="00450ADD" w:rsidRDefault="00450ADD">
            <w:pPr>
              <w:pStyle w:val="ConsPlusNormal"/>
              <w:jc w:val="center"/>
            </w:pPr>
            <w:r>
              <w:t>C/02.7</w:t>
            </w:r>
          </w:p>
        </w:tc>
        <w:tc>
          <w:tcPr>
            <w:tcW w:w="964" w:type="dxa"/>
          </w:tcPr>
          <w:p w:rsidR="00450ADD" w:rsidRDefault="00450ADD">
            <w:pPr>
              <w:pStyle w:val="ConsPlusNormal"/>
              <w:jc w:val="center"/>
            </w:pPr>
            <w:r>
              <w:t>7</w:t>
            </w:r>
          </w:p>
        </w:tc>
      </w:tr>
      <w:tr w:rsidR="00450ADD">
        <w:tc>
          <w:tcPr>
            <w:tcW w:w="500" w:type="dxa"/>
            <w:vMerge w:val="restart"/>
          </w:tcPr>
          <w:p w:rsidR="00450ADD" w:rsidRDefault="00450ADD">
            <w:pPr>
              <w:pStyle w:val="ConsPlusNormal"/>
            </w:pPr>
            <w:r>
              <w:lastRenderedPageBreak/>
              <w:t>D</w:t>
            </w:r>
          </w:p>
        </w:tc>
        <w:tc>
          <w:tcPr>
            <w:tcW w:w="1928" w:type="dxa"/>
            <w:vMerge w:val="restart"/>
          </w:tcPr>
          <w:p w:rsidR="00450ADD" w:rsidRDefault="00450ADD">
            <w:pPr>
              <w:pStyle w:val="ConsPlusNormal"/>
            </w:pPr>
            <w:r>
              <w:t>Управление деятельностью негосударственного пенсионного фонда</w:t>
            </w:r>
          </w:p>
        </w:tc>
        <w:tc>
          <w:tcPr>
            <w:tcW w:w="1020" w:type="dxa"/>
            <w:vMerge w:val="restart"/>
          </w:tcPr>
          <w:p w:rsidR="00450ADD" w:rsidRDefault="00450AD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798" w:type="dxa"/>
          </w:tcPr>
          <w:p w:rsidR="00450ADD" w:rsidRDefault="00450ADD">
            <w:pPr>
              <w:pStyle w:val="ConsPlusNormal"/>
            </w:pPr>
            <w:r>
              <w:t>Обеспечение финансовой устойчивости негосударственного пенсионного фонда</w:t>
            </w:r>
          </w:p>
        </w:tc>
        <w:tc>
          <w:tcPr>
            <w:tcW w:w="850" w:type="dxa"/>
          </w:tcPr>
          <w:p w:rsidR="00450ADD" w:rsidRDefault="00450ADD">
            <w:pPr>
              <w:pStyle w:val="ConsPlusNormal"/>
              <w:jc w:val="center"/>
            </w:pPr>
            <w:r>
              <w:t>D/01.7</w:t>
            </w:r>
          </w:p>
        </w:tc>
        <w:tc>
          <w:tcPr>
            <w:tcW w:w="964" w:type="dxa"/>
          </w:tcPr>
          <w:p w:rsidR="00450ADD" w:rsidRDefault="00450ADD">
            <w:pPr>
              <w:pStyle w:val="ConsPlusNormal"/>
              <w:jc w:val="center"/>
            </w:pPr>
            <w:r>
              <w:t>7</w:t>
            </w:r>
          </w:p>
        </w:tc>
      </w:tr>
      <w:tr w:rsidR="00450ADD">
        <w:tc>
          <w:tcPr>
            <w:tcW w:w="500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928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020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3798" w:type="dxa"/>
          </w:tcPr>
          <w:p w:rsidR="00450ADD" w:rsidRDefault="00450ADD">
            <w:pPr>
              <w:pStyle w:val="ConsPlusNormal"/>
            </w:pPr>
            <w:r>
              <w:t>Администрирование в негосударственном пенсионном фонде</w:t>
            </w:r>
          </w:p>
        </w:tc>
        <w:tc>
          <w:tcPr>
            <w:tcW w:w="850" w:type="dxa"/>
          </w:tcPr>
          <w:p w:rsidR="00450ADD" w:rsidRDefault="00450ADD">
            <w:pPr>
              <w:pStyle w:val="ConsPlusNormal"/>
              <w:jc w:val="center"/>
            </w:pPr>
            <w:r>
              <w:t>D/02.7</w:t>
            </w:r>
          </w:p>
        </w:tc>
        <w:tc>
          <w:tcPr>
            <w:tcW w:w="964" w:type="dxa"/>
          </w:tcPr>
          <w:p w:rsidR="00450ADD" w:rsidRDefault="00450ADD">
            <w:pPr>
              <w:pStyle w:val="ConsPlusNormal"/>
              <w:jc w:val="center"/>
            </w:pPr>
            <w:r>
              <w:t>7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center"/>
        <w:outlineLvl w:val="1"/>
      </w:pPr>
      <w:r>
        <w:t>III. Характеристика обобщенных трудовых функций</w:t>
      </w: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2"/>
      </w:pPr>
      <w:r>
        <w:t>3.1. Обобщенная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Осуществление клиентского сервиса в негосударственном пенсионном фонде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450ADD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Специалист негосударственного пенсионного фонда</w:t>
            </w:r>
          </w:p>
          <w:p w:rsidR="00450ADD" w:rsidRDefault="00450ADD">
            <w:pPr>
              <w:pStyle w:val="ConsPlusNormal"/>
            </w:pPr>
            <w:r>
              <w:t>Пенсионный советник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Высшее образование - бакалавриат</w:t>
            </w:r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Рекомендуется дополнительное профессиональное образование - программы повышения квалификации в области деятельности негосударственных пенсионных фондов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Дополнительные характеристики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6"/>
        <w:gridCol w:w="1247"/>
        <w:gridCol w:w="5443"/>
      </w:tblGrid>
      <w:tr w:rsidR="00450ADD">
        <w:tc>
          <w:tcPr>
            <w:tcW w:w="2386" w:type="dxa"/>
          </w:tcPr>
          <w:p w:rsidR="00450ADD" w:rsidRDefault="00450ADD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443" w:type="dxa"/>
          </w:tcPr>
          <w:p w:rsidR="00450ADD" w:rsidRDefault="00450ADD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12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13">
              <w:r>
                <w:rPr>
                  <w:color w:val="0000FF"/>
                </w:rPr>
                <w:t>2631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Экономисты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14">
              <w:r>
                <w:rPr>
                  <w:color w:val="0000FF"/>
                </w:rPr>
                <w:t>ЕКС</w:t>
              </w:r>
            </w:hyperlink>
            <w:r>
              <w:t xml:space="preserve"> </w:t>
            </w:r>
            <w:hyperlink w:anchor="P864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Специалист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15">
              <w:r>
                <w:rPr>
                  <w:color w:val="0000FF"/>
                </w:rPr>
                <w:t>ОКПДТР</w:t>
              </w:r>
            </w:hyperlink>
            <w:r>
              <w:t xml:space="preserve"> </w:t>
            </w:r>
            <w:hyperlink w:anchor="P865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16">
              <w:r>
                <w:rPr>
                  <w:color w:val="0000FF"/>
                </w:rPr>
                <w:t>26541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Специалист</w:t>
            </w:r>
          </w:p>
        </w:tc>
      </w:tr>
      <w:tr w:rsidR="00450ADD">
        <w:tc>
          <w:tcPr>
            <w:tcW w:w="2386" w:type="dxa"/>
            <w:vMerge w:val="restart"/>
          </w:tcPr>
          <w:p w:rsidR="00450ADD" w:rsidRDefault="00450ADD">
            <w:pPr>
              <w:pStyle w:val="ConsPlusNormal"/>
            </w:pPr>
            <w:hyperlink r:id="rId17">
              <w:r>
                <w:rPr>
                  <w:color w:val="0000FF"/>
                </w:rPr>
                <w:t>ОКСО</w:t>
              </w:r>
            </w:hyperlink>
            <w:r>
              <w:t xml:space="preserve"> </w:t>
            </w:r>
            <w:hyperlink w:anchor="P866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18">
              <w:r>
                <w:rPr>
                  <w:color w:val="0000FF"/>
                </w:rPr>
                <w:t>5.38.03.01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Экономика</w:t>
            </w:r>
          </w:p>
        </w:tc>
      </w:tr>
      <w:tr w:rsidR="00450ADD">
        <w:tc>
          <w:tcPr>
            <w:tcW w:w="2386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19">
              <w:r>
                <w:rPr>
                  <w:color w:val="0000FF"/>
                </w:rPr>
                <w:t>5.38.03.02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Менеджмент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3.1.1.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Заключение и ведение договоров негосударственного пенсионного обеспечения, досрочного негосударственного пенсионного обеспечения и об обязательном пенсионном страховании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A/01.6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Информирование получателей финансовых услуг о продуктах негосударственных пенсионных фондов, условиях пенсионных схем, законодательных требованиях и ограничениях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Получение от клиентов необходимых документов и оценка их достаточности и корректности для заключения договора негосударственного пенсионного обеспечения, и(или) договора досрочного негосударственного пенсионного обеспечения, и(или) договора об обязательном пенсионном страховании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Предоставление и разъяснение получателям финансовых услуг страховых и пенсионных правил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Предоставление клиентам договоров, документов, подтверждающих заключение ими с негосударственным пенсионным фондом договора негосударственного пенсионного обеспечения, и(или) договора досрочного негосударственного пенсионного обеспечения, и(или) договора об обязательном пенсионном страховании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Контроль сроков действия договоров и формирование предложений по их пролонгации и заключению новых договоров (дополнительных соглашений)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Прием заявлений наследников и правопреемников в негосударственном пенсионном фонде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 xml:space="preserve">Прием заявлений вкладчиков, участников, застрахованных лиц по вопросам порядка исполнения обязательств по договорам, заключенным с негосударственным пенсионным фондом, включая внесение </w:t>
            </w:r>
            <w:r>
              <w:lastRenderedPageBreak/>
              <w:t>изменений и дополнений в договоры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Расторжение пенсионных договоров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Предоставление вкладчикам, участникам, застрахованным лицам сервисов, установленных договорами негосударственного пенсионного обеспечения, и(или) договорами досрочного негосударственного пенсионного обеспечения, и(или) договорами об обязательном пенсионном страховании, правилами фонда, условиями продуктов и программ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Обработка заявлений и обращений вкладчиков, участников, застрахованных лиц, иных потребителей финансовых услуг, обращающихся в негосударственный пенсионный фонд, внесение сведений в информационные системы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отчетности по взаимодействию с вкладчиками, участниками, застрахованными лицами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Учет и обеспечение хранения документов клиентов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Проводить разъяснительные мероприятия по информированию потенциальных клиентов о возможностях, предоставляемых в случае присоединения к негосударственному пенсионному фонду, условиях договоров негосударственного пенсионного обеспечения, и(или) договоров досрочного негосударственного пенсионного обеспечения, и(или) договоров об обязательном пенсионном страховании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Оформлять документы, необходимые для заключения договоров негосударственного пенсионного обеспечения, и(или) договоров досрочного негосударственного пенсионного обеспечения, и(или) договоров об обязательном пенсионном страховании и их последующего исполнения, изменения, расторжения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Осуществлять предварительные расчеты размера будущей пенсии в зависимости от выбора вариантов пенсионных схем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Вести историю взаимоотношений с потребителями финансовых услуг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Обрабатывать заявления клиентов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Поддерживать контакт с потребителями финансовых услуг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Формировать клиентскую отчетность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Применять методы маркетинга негосударственного пенсионного фонда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Законодательство Российской Федерации в сферах защиты прав потребителей, персональных данных,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Пенсионное законодательство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кодекса профессиональной этики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положения базовых стандартов саморегулируемых организаций и локальных нормативных правовых актов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Инструментарий фонда для расчета пенсионных взносов и размера негосударственной пенсии, выкупной суммы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Документооборот в части, касающейся работы с застрахованными лицами, вкладчиками и участниками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Страховые и пенсионные правила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Принципы работы каналов продаж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Бизнес-процессы, регламенты заключения, ведения, расторжения договоров негосударственного пенсионного обеспечения, досрочного негосударственного пенсионного обеспечения и договоров об обязательном пенсионном страховании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Технология привлечения клиентов в фонд (продажа продукта) с освещением прав клиентов, маркетинговых и иных ограничений деятельности агентов в соответствии с законодательством Российской Федерации и настоящим стандартом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Технология оформления договоров об обязательном пенсионном страховании и договоров негосударственного пенсионного обеспечения и иных необходимых для их заключения документов в соответствии с требованиями нормативных правовых актов Российской Федерации и документов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раскрытия информации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и регламенты организации работы негосударственных пенсионных фондов с агентами по обязательному пенсионному страхованию и негосударственному пенсионному обеспечению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Общие требования к деятельности агентов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сбора и классификации информации о потребителях финансовых услуг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документооборота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систематизации работы с потребителями финансовых услуг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повышения лояльности потребителей финансовых услуг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Основы управления коммуникациями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Основы этики делового общения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450ADD">
        <w:tc>
          <w:tcPr>
            <w:tcW w:w="2041" w:type="dxa"/>
          </w:tcPr>
          <w:p w:rsidR="00450ADD" w:rsidRDefault="00450ADD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-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3.1.2.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Разработка программ негосударственного пенсионного обеспечения и досрочного негосударственного пенсионного обеспечения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A/02.6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предложения на рынке пенсионных услуг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предложений по исследованию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Подготовка справок, докладов, разъяснений, презентационных материалов касательно рынка обязательного пенсионного страхования и негосударственного пенсионного обеспечения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Выявление целевой аудитории пенсионных программ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целей и задач пенсионных программ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видов и положений пенсионных программ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Составление финансовых моделей пенсионных программ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Подготовка договорной базы и согласование внесения изменений и дополнений в договоры негосударственного пенсионного обеспечения, договоры досрочного негосударственного пенсионного обеспечения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Выявлять целевую аудиторию для пенсионных программ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Разъяснять положения пенсионных программ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Проводить исследования пенсионного рынка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Определять факторы, способные влиять на развитие пенсионного рынка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Применять методы сбора информации о пенсионных продуктах в соответствии с внутренней процедурой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Формировать стратегии развития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Составлять локальные и организационно-распорядительные документы, подлежащие применению в рамках отношений с потребителями финансовых услуг негосударственного пенсионного фонда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 xml:space="preserve">Необходимые </w:t>
            </w:r>
            <w:r>
              <w:lastRenderedPageBreak/>
              <w:t>знания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lastRenderedPageBreak/>
              <w:t xml:space="preserve">Правила разработки программ негосударственного пенсионного </w:t>
            </w:r>
            <w:r>
              <w:lastRenderedPageBreak/>
              <w:t>обеспечения и программ досрочного негосударственного пенсионного обеспечения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Пенсионное законодательство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кодекса профессиональной этики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положения базовых стандартов саморегулируемых организаций и локальных нормативных актов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Основы налогового законодательства Российской Федерации в части, касающейся налогообложения пенсионных взносов и пенсионных выплат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Законодательство Российской Федерации в сферах защиты прав потребителей, персональных данных,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Виды пенсионных продуктов фонда, продуктов, имеющих похожее целевое назначение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Принципы сегментации получателей финансовых услуг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Основы статистики и статистических исследований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процессы фонда по негосударственному пенсионному обеспечению и обязательному пенсионному страхованию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Условия имеющихся программ негосударственных пенсионных фондов и их особенности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450ADD">
        <w:tc>
          <w:tcPr>
            <w:tcW w:w="2041" w:type="dxa"/>
          </w:tcPr>
          <w:p w:rsidR="00450ADD" w:rsidRDefault="00450ADD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-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2"/>
      </w:pPr>
      <w:r>
        <w:t>3.2. Обобщенная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Учет обязательств негосударственного пенсионного фонда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450ADD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 xml:space="preserve">Возможные наименования </w:t>
            </w:r>
            <w:r>
              <w:lastRenderedPageBreak/>
              <w:t>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lastRenderedPageBreak/>
              <w:t>Главный специалист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Высшее образование - бакалавриат</w:t>
            </w:r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Другие</w:t>
            </w:r>
          </w:p>
          <w:p w:rsidR="00450ADD" w:rsidRDefault="00450ADD">
            <w:pPr>
              <w:pStyle w:val="ConsPlusNormal"/>
            </w:pPr>
            <w:r>
              <w:t>характеристики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Рекомендуется дополнительное профессиональное образование - программы профессиональной переподготовки, программы повышения квалификации в области деятельности негосударственных пенсионных фондов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Дополнительные характеристики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6"/>
        <w:gridCol w:w="1247"/>
        <w:gridCol w:w="5443"/>
      </w:tblGrid>
      <w:tr w:rsidR="00450ADD">
        <w:tc>
          <w:tcPr>
            <w:tcW w:w="2386" w:type="dxa"/>
          </w:tcPr>
          <w:p w:rsidR="00450ADD" w:rsidRDefault="00450ADD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443" w:type="dxa"/>
          </w:tcPr>
          <w:p w:rsidR="00450ADD" w:rsidRDefault="00450ADD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20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21">
              <w:r>
                <w:rPr>
                  <w:color w:val="0000FF"/>
                </w:rPr>
                <w:t>2631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Экономисты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22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Специалист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23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24">
              <w:r>
                <w:rPr>
                  <w:color w:val="0000FF"/>
                </w:rPr>
                <w:t>26541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Специалист</w:t>
            </w:r>
          </w:p>
        </w:tc>
      </w:tr>
      <w:tr w:rsidR="00450ADD">
        <w:tc>
          <w:tcPr>
            <w:tcW w:w="2386" w:type="dxa"/>
            <w:vMerge w:val="restart"/>
          </w:tcPr>
          <w:p w:rsidR="00450ADD" w:rsidRDefault="00450ADD">
            <w:pPr>
              <w:pStyle w:val="ConsPlusNormal"/>
            </w:pPr>
            <w:hyperlink r:id="rId25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26">
              <w:r>
                <w:rPr>
                  <w:color w:val="0000FF"/>
                </w:rPr>
                <w:t>5.38.03.01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Экономика</w:t>
            </w:r>
          </w:p>
        </w:tc>
      </w:tr>
      <w:tr w:rsidR="00450ADD">
        <w:tc>
          <w:tcPr>
            <w:tcW w:w="2386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27">
              <w:r>
                <w:rPr>
                  <w:color w:val="0000FF"/>
                </w:rPr>
                <w:t>5.38.03.02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Менеджмент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3.2.1.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Учет сведений в рамках ведения пенсионных счетов негосударственного пенсионного обеспечения и пенсионных счетов накопительной пенсии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B/01.6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Разъяснение потребителям финансовых услуг порядка формирования и учета обязательств негосударственного пенсионного фонда перед вкладчиками, участниками и застрахованными лицами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 xml:space="preserve">Оказание помощи вкладчикам, участникам и застрахованным лицам по </w:t>
            </w:r>
            <w:r>
              <w:lastRenderedPageBreak/>
              <w:t>заполнению и подаче в фонд заявлений, связанных с исполнением обязательств по заключенным с фондом договорам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Прием от страхователей, вкладчиков, участников, застрахованных лиц и последующая проверка документов об изменении паспортных и адресных данных, реквизитов по договорам негосударственного пенсионного обеспечения, досрочного негосударственного пенсионного обеспечения, договорам об обязательном пенсионном страховании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Открытие и ведение пенсионных счетов негосударственного пенсионного обеспечения и накопительной пенсии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Обработка документов, содержащих информацию, подлежащую фиксированию в составе сведений, отражаемых по пенсионному счету, внесение необходимой информации в сведения по счетам, в том числе в автоматизированные системы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Аудит базы данных пенсионных счетов негосударственного пенсионного обеспечения и накопительной пенсии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Подготовка отчетности, установленной Банком России, по вкладчикам, участникам, застрахованным лицам, договорам негосударственного пенсионного обеспечения, договорам об обязательном пенсионном страховании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Ведение статистических наблюдений и формирование необходимой отчетности для руководителей фонда и заинтересованных подразделений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Представление сведений, содержащихся в автоматизированных системах фонда, по запросам вкладчиков, участников, застрахованных лиц, контрольных органов и иных уполномоченных органов власти и управления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Взаимодействие с наследниками и территориальными отделениями Пенсионного фонда Российской Федерации (прием заявлений, назначение и осуществление выплат им), предоставление копий договоров обязательного пенсионного страхования и негосударственного пенсионного обеспечения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Учет принятых документов в соответствии с номенклатурой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Распределение документов по хранилищам, установление порядка хранения и уничтожения документов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Исполнение в установленном порядке запросов контрольных органов, выдача заверенных копий документов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Обеспечение сохранности информации путем использования различных методов и средств ее сохранения и защиты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Передача документов, предусмотренных внутренними документами, на архивное хранение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Обеспечение сохранности конфиденциальных сведений фонда, отраженных в пенсионных счетах негосударственного пенсионного обеспечения и накопительной пенсии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 xml:space="preserve">Необходимые </w:t>
            </w:r>
            <w:r>
              <w:lastRenderedPageBreak/>
              <w:t>умения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lastRenderedPageBreak/>
              <w:t xml:space="preserve">Проверять качество и достоверность представленных сведений по </w:t>
            </w:r>
            <w:r>
              <w:lastRenderedPageBreak/>
              <w:t>пенсионным счетам негосударственного пенсионного обеспечения и накопительной пенсии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Работать в автоматизированных системах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Планировать и организовывать работу по своевременному отражению сведений на пенсионных счетах негосударственного пенсионного обеспечения и накопительной пенсии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Контролировать качество выполняемых работ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Выполнять административные процедуры регистрации документов в соответствии с установленным порядком в негосударственном пенсионном фонде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Готовить документы по передаче пенсионных накоплений в другой негосударственный пенсионный фонд, Пенсионный фонд Российской Федерации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Технология ведения пенсионных счетов накопительной пенсии в автоматизированных системах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Пенсионное законодательство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кодекса профессиональной этики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положения базовых стандартов саморегулируемых организаций и локальных нормативных актов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Нормы и правила этики делового общения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Нормативные правовые акты, методические и правовые документы, регламентирующие ведение пенсионных счетов накопительной пенсии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Принципы работы баз данных ведения пенсионных счетов негосударственного пенсионного обеспечения и пенсионных счетов накопительной пенсии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Нормативные правовые акты и руководящие документы по ведению архивного дела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эксплуатации технических средств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450ADD">
        <w:tc>
          <w:tcPr>
            <w:tcW w:w="2041" w:type="dxa"/>
          </w:tcPr>
          <w:p w:rsidR="00450ADD" w:rsidRDefault="00450ADD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-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3.2.2.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Организация и осуществление выплат негосударственного пенсионного фонда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B/02.6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6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 xml:space="preserve">Происхождение </w:t>
            </w:r>
            <w:r>
              <w:lastRenderedPageBreak/>
              <w:t>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lastRenderedPageBreak/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 xml:space="preserve">Заимствовано </w:t>
            </w:r>
            <w:r>
              <w:lastRenderedPageBreak/>
              <w:t>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выписки из пенсионных счетов негосударственного пенсионного обеспечения и накопительной пенсии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Работа с обращениями застрахованных лиц, участников и их правопреемников по вопросам назначения и выплаты негосударственной пенсии, выкупной суммы, выплат за счет средств пенсионных накоплений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Определение в соответствии с правилами негосударственного пенсионного фонда пенсионных оснований по представленным документам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Расчет и назначение размера, периодичности и срока выплаты негосударственной пенсии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Расчет и назначение (отказ в назначении) накопительной пенсии, срочной пенсионной выплаты, единовременной выплаты средств пенсионных накоплений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Информирование правопреемников по закону, заявлению, договору о возможности обращения за выплатой по договору обязательного пенсионного страхования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Возврат налога при выплате выкупной суммы или обращении за ним после выплаты выкупной суммы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Формировать комплект документов для получения услуги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Систематизировать информацию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Производить оценку документов, подтверждающих наступление пенсионных оснований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Пенсионное законодательство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кодекса профессиональной этики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положения базовых стандартов саморегулируемых организаций и локальных нормативных актов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ведения делопроизводства и согласования разработанной документации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450ADD">
        <w:tc>
          <w:tcPr>
            <w:tcW w:w="2041" w:type="dxa"/>
          </w:tcPr>
          <w:p w:rsidR="00450ADD" w:rsidRDefault="00450ADD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-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2"/>
      </w:pPr>
      <w:r>
        <w:t>3.3. Обобщенная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Обеспечение операционно-учетной деятельности негосударственного пенсионного фонда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7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450ADD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Начальник отдела</w:t>
            </w:r>
          </w:p>
          <w:p w:rsidR="00450ADD" w:rsidRDefault="00450ADD">
            <w:pPr>
              <w:pStyle w:val="ConsPlusNormal"/>
            </w:pPr>
            <w:r>
              <w:t>Начальник управления</w:t>
            </w:r>
          </w:p>
          <w:p w:rsidR="00450ADD" w:rsidRDefault="00450ADD">
            <w:pPr>
              <w:pStyle w:val="ConsPlusNormal"/>
            </w:pPr>
            <w:r>
              <w:t>Руководитель службы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Высшее образование - магистратура или специалитет</w:t>
            </w:r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Не менее одного года в области операционно-учетной деятельности негосударственных пенсионных фондах</w:t>
            </w:r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Другие</w:t>
            </w:r>
          </w:p>
          <w:p w:rsidR="00450ADD" w:rsidRDefault="00450ADD">
            <w:pPr>
              <w:pStyle w:val="ConsPlusNormal"/>
            </w:pPr>
            <w:r>
              <w:t>характеристики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Рекомендуется дополнительное профессиональное образование - программы профессиональной переподготовки, программы повышения квалификации в области деятельности негосударственных пенсионных фондов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Дополнительные характеристики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6"/>
        <w:gridCol w:w="1247"/>
        <w:gridCol w:w="5443"/>
      </w:tblGrid>
      <w:tr w:rsidR="00450ADD">
        <w:tc>
          <w:tcPr>
            <w:tcW w:w="2386" w:type="dxa"/>
          </w:tcPr>
          <w:p w:rsidR="00450ADD" w:rsidRDefault="00450ADD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443" w:type="dxa"/>
          </w:tcPr>
          <w:p w:rsidR="00450ADD" w:rsidRDefault="00450ADD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28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29">
              <w:r>
                <w:rPr>
                  <w:color w:val="0000FF"/>
                </w:rPr>
                <w:t>1346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Руководители служб и подразделений в сфере финансовой деятельности и страхования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30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Специалист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31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32">
              <w:r>
                <w:rPr>
                  <w:color w:val="0000FF"/>
                </w:rPr>
                <w:t>26541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Специалист</w:t>
            </w:r>
          </w:p>
        </w:tc>
      </w:tr>
      <w:tr w:rsidR="00450ADD">
        <w:tc>
          <w:tcPr>
            <w:tcW w:w="2386" w:type="dxa"/>
            <w:vMerge w:val="restart"/>
          </w:tcPr>
          <w:p w:rsidR="00450ADD" w:rsidRDefault="00450ADD">
            <w:pPr>
              <w:pStyle w:val="ConsPlusNormal"/>
            </w:pPr>
            <w:hyperlink r:id="rId33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34">
              <w:r>
                <w:rPr>
                  <w:color w:val="0000FF"/>
                </w:rPr>
                <w:t>5.38.04.01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Экономика</w:t>
            </w:r>
          </w:p>
        </w:tc>
      </w:tr>
      <w:tr w:rsidR="00450ADD">
        <w:tc>
          <w:tcPr>
            <w:tcW w:w="2386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35">
              <w:r>
                <w:rPr>
                  <w:color w:val="0000FF"/>
                </w:rPr>
                <w:t>5.38.04.08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Финансы и кредит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3.3.1.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 xml:space="preserve">Размещение средств пенсионных </w:t>
            </w:r>
            <w:r>
              <w:lastRenderedPageBreak/>
              <w:t>резервов, инвестирование средств пенсионных накоплений и собственных средств негосударственного пенсионного фонда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lastRenderedPageBreak/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C/01.7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 xml:space="preserve">Уровень </w:t>
            </w:r>
            <w:r>
              <w:lastRenderedPageBreak/>
              <w:t>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lastRenderedPageBreak/>
              <w:t>7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Контроль передачи средств пенсионных резервов, средств пенсионных накоплений и собственных средств негосударственного пенсионного фонда в доверительное управление и из доверительного управления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Контроль требований к структуре и составу активов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Приобретение и продажа разрешенных к самостоятельному размещению ценных бумаг, допущенных к торгам российскими организаторами торговли, на рынке ценных бумаг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Расчет рыночной стоимости активов, в которые размещены средства пенсионных резервов негосударственного пенсионного фонда, совокупной рыночной стоимости пенсионных резервов в порядке и сроки, установленные в соответствии с законодательством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Установление лимитов для инструментов инвестирования средств пенсионных накоплений и размещения средств пенсионных резервов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Ведение учета финансовых вложений, в которые размещены средства пенсионных резервов, пенсионных накоплений и собственных средств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Деятельность по выявлению, измерению и оценке рисков фонда, разработке внутренних документов фонда, по контролю за соответствием риска установленным фондом ограничениям риска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Разрабатывать и вносить изменения в договоры доверительного управления и специализированного депозитарного обслуживания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Разрабатывать и своевременно корректировать инвестиционную декларацию негосударственного пенсионного фонда, отслеживать параметры ее соблюдения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Осуществлять надлежащий учет средств пенсионных накоплений и пенсионных резервов, собственных средств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Разрабатывать методологии учета и оценки финансовых вложений негосударственного пенсионного фонда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lastRenderedPageBreak/>
              <w:t>Необходимые знания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Пенсионное законодательство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кодекса профессиональной этики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положения базовых стандартов саморегулируемых организаций и локальных нормативных актов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Особенности осуществления операций со средствами пенсионных накоплений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Методы анализа стоимости активов, соответствия активов и обязательств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оплаты услуг управляющих компаний, связанных с исполнением обязательств по договорам доверительного управления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 кредитным организациям, в которых размещают денежные средства управляющие компании и брокеры, осуществляющие операции со средствами пенсионных накоплений и пенсионных резервов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 субъектам и иным участникам отношений по инвестированию средств пенсионных накоплений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 системе учета специализированного депозитария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Нормативные правовые акты по ведению бухгалтерского учета в некоммерческих финансовых организациях (в том числе в части, касающейся особенностей учета операций с ценными бумагами, операций, связанных с договором доверительного управления, учета производных финансовых инструментов, операций по выдаче, размещению денежных средств)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защиты информации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Основы этики делового общения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Требование охраны труда</w:t>
            </w:r>
          </w:p>
        </w:tc>
      </w:tr>
      <w:tr w:rsidR="00450ADD">
        <w:tc>
          <w:tcPr>
            <w:tcW w:w="2041" w:type="dxa"/>
          </w:tcPr>
          <w:p w:rsidR="00450ADD" w:rsidRDefault="00450ADD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-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3.3.2.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Подготовка отчетности негосударственного пенсионного фонда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C/02.7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7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 xml:space="preserve">Сбор сведений о формировании негосударственными пенсионными </w:t>
            </w:r>
            <w:r>
              <w:lastRenderedPageBreak/>
              <w:t>фондами средств пенсионных резервов и о выплатах за счет средств пенсионных резервов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сведений о размещении средств пенсионных резервов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сведений о передаче средств пенсионных накоплений, предназначенных для финансирования накопительной пенсии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сведений о средствах пенсионных резервов, учтенных на пенсионных счетах негосударственного пенсионного обеспечения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сведений о поступлениях в негосударственные пенсионные фонды средств пенсионных накоплений и об их выбытии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сведений о застрахованных лицах, заключивших с негосударственными пенсионными фондами договоры об обязательном пенсионном страховании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сведений об инвестировании средств пенсионных накоплений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сведений о структуре инвестиционного портфеля негосударственных пенсионных фондов по обязательному пенсионному страхованию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сведений о доходе от инвестирования средств пенсионных накоплений, сформированных негосударственным пенсионным фондом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сведений о распределении дохода от инвестирования средств пенсионных накоплений, сформированных в негосударственном пенсионном фонде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сведений о выплатах за счет средств пенсионных накоплений, сформированных в негосударственных пенсионных фондах, произведенных в отчетном году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Формирование отчетности акционерам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Направление отчетности в надзорный орган специальной отчетности, нерегулярной специальной отчетности, отчетности негосударственного пенсионного фонда в соответствии с международными стандартами финансовой отчетности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Собирать и систематизировать исходную информацию для подготовки отчетности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Изучать периодические и фундаментальные источники по тематике деятельности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Структурировать информацию о работе негосударственного пенсионного фонда и результаты ее анализа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Анализировать и проверять информацию о работе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Формировать формы отчетов негосударственного пенсионного фонда и направлять их в надзорный орган и акционерам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lastRenderedPageBreak/>
              <w:t>Необходимые знания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показатели деятельности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Основы статистики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Пенсионное законодательство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кодекса профессиональной этики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положения базовых стандартов саморегулируемых организаций и локальных нормативных актов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Субъекты и участники отношений по негосударственному пенсионному обеспечению и обязательному пенсионному страхованию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Основы бухгалтерского учета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Формы отчетности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Отчетность негосударственного пенсионного фонда, составленная с применением международной системы финансовой отчетности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Основы этики делового общения и межкультурной коммуникации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450ADD">
        <w:tc>
          <w:tcPr>
            <w:tcW w:w="2041" w:type="dxa"/>
          </w:tcPr>
          <w:p w:rsidR="00450ADD" w:rsidRDefault="00450ADD">
            <w:pPr>
              <w:pStyle w:val="ConsPlusNormal"/>
              <w:jc w:val="both"/>
            </w:pPr>
            <w:r>
              <w:t>Другие</w:t>
            </w:r>
          </w:p>
          <w:p w:rsidR="00450ADD" w:rsidRDefault="00450ADD">
            <w:pPr>
              <w:pStyle w:val="ConsPlusNormal"/>
              <w:jc w:val="both"/>
            </w:pPr>
            <w:r>
              <w:t>характеристики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-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2"/>
      </w:pPr>
      <w:r>
        <w:t>3.4. Обобщенная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Управление деятельностью негосударственного пенсионного фонда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D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7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450ADD"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Руководитель негосударственного пенсионного фонда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98"/>
        <w:gridCol w:w="6973"/>
      </w:tblGrid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Высшее образование - магистратура или специалитет</w:t>
            </w:r>
          </w:p>
          <w:p w:rsidR="00450ADD" w:rsidRDefault="00450ADD">
            <w:pPr>
              <w:pStyle w:val="ConsPlusNormal"/>
            </w:pPr>
            <w:r>
              <w:t>или</w:t>
            </w:r>
          </w:p>
          <w:p w:rsidR="00450ADD" w:rsidRDefault="00450ADD">
            <w:pPr>
              <w:pStyle w:val="ConsPlusNormal"/>
            </w:pPr>
            <w:r>
              <w:t xml:space="preserve">Высшее образование (непрофильное) - магистратура или специалитет и дополнительное профессиональное образование - программы профессиональной переподготовки, программы повышения квалификации в области деятельности негосударственных пенсионных </w:t>
            </w:r>
            <w:r>
              <w:lastRenderedPageBreak/>
              <w:t>фондов</w:t>
            </w:r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lastRenderedPageBreak/>
              <w:t>Требования к опыту практической работы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 xml:space="preserve">Наличие опыта руководства финансовой организацией либо структурным подразделением финансовой организации, осуществляющей деятельность на финансовом рынке, или опыта работы на руководящих должностях в органах государственной власти Российской Федерации, органах государственной власти субъектов Российской Федерации, Банке России </w:t>
            </w:r>
            <w:hyperlink w:anchor="P867">
              <w:r>
                <w:rPr>
                  <w:color w:val="0000FF"/>
                </w:rPr>
                <w:t>&lt;6&gt;</w:t>
              </w:r>
            </w:hyperlink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 xml:space="preserve">Отсутствие судимости, деловая репутация, отсутствие совмещения должностей </w:t>
            </w:r>
            <w:hyperlink w:anchor="P868">
              <w:r>
                <w:rPr>
                  <w:color w:val="0000FF"/>
                </w:rPr>
                <w:t>&lt;7&gt;</w:t>
              </w:r>
            </w:hyperlink>
          </w:p>
        </w:tc>
      </w:tr>
      <w:tr w:rsidR="00450ADD">
        <w:tc>
          <w:tcPr>
            <w:tcW w:w="2098" w:type="dxa"/>
          </w:tcPr>
          <w:p w:rsidR="00450ADD" w:rsidRDefault="00450AD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973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Дополнительные характеристики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6"/>
        <w:gridCol w:w="1247"/>
        <w:gridCol w:w="5443"/>
      </w:tblGrid>
      <w:tr w:rsidR="00450ADD">
        <w:tc>
          <w:tcPr>
            <w:tcW w:w="2386" w:type="dxa"/>
          </w:tcPr>
          <w:p w:rsidR="00450ADD" w:rsidRDefault="00450ADD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247" w:type="dxa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443" w:type="dxa"/>
          </w:tcPr>
          <w:p w:rsidR="00450ADD" w:rsidRDefault="00450ADD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36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37">
              <w:r>
                <w:rPr>
                  <w:color w:val="0000FF"/>
                </w:rPr>
                <w:t>1346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Руководители служб и подразделений в сфере финансовой деятельности и страхования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38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-</w:t>
            </w:r>
          </w:p>
        </w:tc>
      </w:tr>
      <w:tr w:rsidR="00450ADD">
        <w:tc>
          <w:tcPr>
            <w:tcW w:w="2386" w:type="dxa"/>
          </w:tcPr>
          <w:p w:rsidR="00450ADD" w:rsidRDefault="00450ADD">
            <w:pPr>
              <w:pStyle w:val="ConsPlusNormal"/>
            </w:pPr>
            <w:hyperlink r:id="rId39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40">
              <w:r>
                <w:rPr>
                  <w:color w:val="0000FF"/>
                </w:rPr>
                <w:t>21595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Директор фонда</w:t>
            </w:r>
          </w:p>
        </w:tc>
      </w:tr>
      <w:tr w:rsidR="00450ADD">
        <w:tc>
          <w:tcPr>
            <w:tcW w:w="2386" w:type="dxa"/>
            <w:vMerge w:val="restart"/>
          </w:tcPr>
          <w:p w:rsidR="00450ADD" w:rsidRDefault="00450ADD">
            <w:pPr>
              <w:pStyle w:val="ConsPlusNormal"/>
            </w:pPr>
            <w:hyperlink r:id="rId41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42">
              <w:r>
                <w:rPr>
                  <w:color w:val="0000FF"/>
                </w:rPr>
                <w:t>5.38.04.01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Экономика</w:t>
            </w:r>
          </w:p>
        </w:tc>
      </w:tr>
      <w:tr w:rsidR="00450ADD">
        <w:tc>
          <w:tcPr>
            <w:tcW w:w="2386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43">
              <w:r>
                <w:rPr>
                  <w:color w:val="0000FF"/>
                </w:rPr>
                <w:t>5.38.04.02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Менеджмент</w:t>
            </w:r>
          </w:p>
        </w:tc>
      </w:tr>
      <w:tr w:rsidR="00450ADD">
        <w:tc>
          <w:tcPr>
            <w:tcW w:w="2386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44">
              <w:r>
                <w:rPr>
                  <w:color w:val="0000FF"/>
                </w:rPr>
                <w:t>5.38.04.08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Финансы и кредит</w:t>
            </w:r>
          </w:p>
        </w:tc>
      </w:tr>
      <w:tr w:rsidR="00450ADD">
        <w:tc>
          <w:tcPr>
            <w:tcW w:w="2386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1247" w:type="dxa"/>
          </w:tcPr>
          <w:p w:rsidR="00450ADD" w:rsidRDefault="00450ADD">
            <w:pPr>
              <w:pStyle w:val="ConsPlusNormal"/>
            </w:pPr>
            <w:hyperlink r:id="rId45">
              <w:r>
                <w:rPr>
                  <w:color w:val="0000FF"/>
                </w:rPr>
                <w:t>5.40.04.01</w:t>
              </w:r>
            </w:hyperlink>
          </w:p>
        </w:tc>
        <w:tc>
          <w:tcPr>
            <w:tcW w:w="5443" w:type="dxa"/>
          </w:tcPr>
          <w:p w:rsidR="00450ADD" w:rsidRDefault="00450ADD">
            <w:pPr>
              <w:pStyle w:val="ConsPlusNormal"/>
            </w:pPr>
            <w:r>
              <w:t>Юриспруденция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3.4.1.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Обеспечение финансовой устойчивости негосударственного пенсионного фонда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D/01.7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7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Выявление финансовых и иных рисков в деятельности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Проведение стресс-тестирования на предмет достаточности активов фонда для исполнения негосударственного пенсионного фонда своих обязательств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Проверка соответствия управляющей компании требованиям, установленным негосударственным пенсионным фондом к управляющей компании, на этапе ее выбора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Повышение эффективности управления средствами пенсионных накоплений и пенсионных резервов управляющими компаниями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Разрабатывать внутренние документы негосударственного пенсионного фонда в рамках системы управления финансовыми и иными рисками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Составлять реестр финансовых и иных рисков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Измерять финансовые и иные риски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Применять правила стресс-тестирования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Обосновывать владение каждым активом, входящим в состав средств пенсионных накоплений или средств пенсионных резервов (включая обоснование соответствия владения таким активом интересам застрахованных лиц или участников)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Применять методики расчета эффективности управления средствами пенсионных накоплений и пенсионных резервов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Рассчитывать и сравнивать доходность средств пенсионных накоплений и пенсионных резервов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Принципы инвестирования средств пенсионных накоплений и размещения средств пенсионных резервов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Пенсионное законодательство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кодекса профессиональной этики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положения базовых стандартов саморегулируемых организаций и локальных нормативных актов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Методы выявления рисков, связанных с деятельностью по негосударственному пенсионному обеспечению и обязательному пенсионному страхованию, с учетом вероятности их наступления и степени влияния на результат управления средствами пенсионных накоплений и пенсионных резервов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Рыночные риски (в том числе риски изменения финансовых показателей, котировок, уровня процентных ставок, значений инфляции)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Кредитные риски (в том числе риски неисполнения или ненадлежащего обеспечения взаимодействия, исполнения обязательств контрагентами фонда или лицами, обязанными по ценным бумагам, составляющим активы фонда)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Операционные риски (в том числе правовые риски, риски информационных систем, ошибочных действий (бездействия) или злоупотреблений работников фонда, перебоев в электроснабжении)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 xml:space="preserve">Риски ликвидности (в том числе риски неисполнения обязательств фонда </w:t>
            </w:r>
            <w:r>
              <w:lastRenderedPageBreak/>
              <w:t>по причине нехватки денежных средств)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Риски, связанные со смертностью и половозрастной структурой застрахованных лиц и участников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Риски потери деловой репутации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стресс-тестирования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Стратегия развития (бизнес-план)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Методы организации процесса управления рисками, включая установление фондом ограничений рисков (в том числе установление совокупного предельного размера рисков)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измерения и оценки рисков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Процедуры контроля соответствия рисков установленным ограничениям рисков и устранения выявленных нарушений ограничений рисков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Инвестиционные стратегии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Активы, в которые могут размещаться средства пенсионных накоплений и средства пенсионных резервов фонда, цели управления такими активами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Виды допустимых сделок с активами, в которые могут размещаться средства пенсионных накоплений и средства пенсионных резервов фонда, ограничения условий сделок с ними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охраны труда</w:t>
            </w:r>
          </w:p>
        </w:tc>
      </w:tr>
      <w:tr w:rsidR="00450ADD">
        <w:tc>
          <w:tcPr>
            <w:tcW w:w="2041" w:type="dxa"/>
          </w:tcPr>
          <w:p w:rsidR="00450ADD" w:rsidRDefault="00450ADD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-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3"/>
      </w:pPr>
      <w:r>
        <w:t>3.4.2. Трудовая функция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3685"/>
        <w:gridCol w:w="680"/>
        <w:gridCol w:w="794"/>
        <w:gridCol w:w="1587"/>
        <w:gridCol w:w="680"/>
      </w:tblGrid>
      <w:tr w:rsidR="00450ADD"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Администрирование в негосударственном пенсионном фонде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D/02.7</w:t>
            </w:r>
          </w:p>
        </w:tc>
        <w:tc>
          <w:tcPr>
            <w:tcW w:w="1587" w:type="dxa"/>
            <w:tcBorders>
              <w:top w:val="nil"/>
              <w:bottom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7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4"/>
        <w:gridCol w:w="1134"/>
        <w:gridCol w:w="510"/>
        <w:gridCol w:w="1587"/>
        <w:gridCol w:w="1191"/>
        <w:gridCol w:w="2154"/>
      </w:tblGrid>
      <w:tr w:rsidR="00450ADD">
        <w:tc>
          <w:tcPr>
            <w:tcW w:w="2494" w:type="dxa"/>
            <w:tcBorders>
              <w:top w:val="nil"/>
              <w:left w:val="nil"/>
              <w:bottom w:val="nil"/>
            </w:tcBorders>
          </w:tcPr>
          <w:p w:rsidR="00450ADD" w:rsidRDefault="00450AD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450ADD" w:rsidRDefault="00450ADD">
            <w:pPr>
              <w:pStyle w:val="ConsPlusNormal"/>
            </w:pPr>
            <w:r>
              <w:t>Оригинал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:rsidR="00450ADD" w:rsidRDefault="00450ADD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vAlign w:val="center"/>
          </w:tcPr>
          <w:p w:rsidR="00450ADD" w:rsidRDefault="00450AD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191" w:type="dxa"/>
          </w:tcPr>
          <w:p w:rsidR="00450ADD" w:rsidRDefault="00450ADD">
            <w:pPr>
              <w:pStyle w:val="ConsPlusNormal"/>
            </w:pPr>
          </w:p>
        </w:tc>
        <w:tc>
          <w:tcPr>
            <w:tcW w:w="2154" w:type="dxa"/>
          </w:tcPr>
          <w:p w:rsidR="00450ADD" w:rsidRDefault="00450ADD">
            <w:pPr>
              <w:pStyle w:val="ConsPlusNormal"/>
            </w:pPr>
          </w:p>
        </w:tc>
      </w:tr>
      <w:tr w:rsidR="00450AD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450ADD" w:rsidRDefault="00450AD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Трудовые действия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Определение стратегии негосударственного пенсионного фонда, планирование, координация и контроль деятельности по ее реализации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Мониторинг показателей деятельности негосударственного пенсионного фонда подразделении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Контроль финансово-экономических показателей деятельности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Контроль эффективности использования материальных ресурсов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Описание условия возникновения и прекращения обязательств и ответственности негосударственного пенсионного фонда перед вкладчиком, участником, застрахованным лицом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Установление норм и порядка ведения негосударственным пенсионным фондом пенсионных счетов негосударственного пенсионного обеспечения, пенсионных счетов накопительной пенсии и информирования об их состоянии вкладчиков, участников, застрахованных лиц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Описание порядка заключения, изменения или прекращения (расторжения) договора о негосударственном пенсионном обеспечении, договора об обязательном пенсионном страховании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Описание порядка заключения, изменения или прекращения (расторжения) договора доверительного управления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Описание порядка заключения, изменения или прекращения (расторжения) договора об оказании услуг специализированного депозитария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Описание правил передачи пенсионных накоплений застрахованного лица в другой негосударственный пенсионный фонд или в Пенсионный фонд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Описание прав и обязанностей вкладчика, участника, застрахованного лица 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Внесение изменений в правила, включая уведомление вкладчика, участника, застрахованного лица через средства массовой информации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Описание правил назначения и выплаты пенсии участнику, застрахованному лицу, выплаты денежных средств, пенсионных накоплений его правопреемникам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Определение размера оплаты услуг негосударственного пенсионного фонда, управляющей компании (управляющих компаний) и специализированного депозитария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Контроль эффективности использования финансовых ресурсов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умения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Организовывать деятельность негосударственного пенсионного фонда в целом и структурных подразделений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Принимать обоснованные оперативные управленческие решения с использованием показателей финансово-экономической эффективности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Оценивать эффективность деятельности подразделений и в целом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Применять количественные и качественные методы управления бизнес-процессами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 xml:space="preserve">Разрабатывать и внедрять бизнес-процессы, соответствующие </w:t>
            </w:r>
            <w:r>
              <w:lastRenderedPageBreak/>
              <w:t>стандартам и правилам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Прогнозировать развитие ключевых рынков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Использовать технологии бизнес-анализа в принятии решения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Применять проектные подходы при организации деятельности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Учитывать аспекты корпоративной социальной ответственности при реализации политики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Устанавливать систему исполнительской дисциплины персонала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Использовать потенциал коллег и партнеров для развития бизнеса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Развивать инновационные технологии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Развивать профессиональную управленческую культуру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Формировать систему делегирования функций, полномочий и ответственностей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Передавать решение информационных задач на аутсорсинг соответствующим провайдерам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Распределять полномочия в процессе риск-менеджмента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Определять специфику приемов и методов системы управления рисками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Использовать механизмы построения и содержания внутреннего контроля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Формировать инновационную политику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Развивать внешние, межуровневые, горизонтальные, межличностные, межгрупповые, неформальные коммуникации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Формировать комплексную систему коммуникаций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Организовывать систему управления рисками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Определять корпоративное единство и создавать условия обеспечения приверженности сотрудников ценностям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Применять стратегическое планирование негосударственного пенсионного фонда и управление им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Определять приоритетность задач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 xml:space="preserve">Использовать методы финансово-аналитической работы </w:t>
            </w:r>
            <w:r>
              <w:lastRenderedPageBreak/>
              <w:t>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Организовывать разработку пенсионных правил, прогнозов, планов, регламентных и иных организационных документов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Оформлять проекты пенсионных правил, локальных нормативных правовых актов, в том числе приказов, указаний, распоряжений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Готовить предложения к методикам и регламентам работы негосударственного пенсионного фонда</w:t>
            </w:r>
          </w:p>
        </w:tc>
      </w:tr>
      <w:tr w:rsidR="00450ADD">
        <w:tc>
          <w:tcPr>
            <w:tcW w:w="2041" w:type="dxa"/>
            <w:vMerge w:val="restart"/>
          </w:tcPr>
          <w:p w:rsidR="00450ADD" w:rsidRDefault="00450ADD">
            <w:pPr>
              <w:pStyle w:val="ConsPlusNormal"/>
              <w:jc w:val="both"/>
            </w:pPr>
            <w:r>
              <w:t>Необходимые знания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Гражданское законодательство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Пенсионное законодательство Российской Федерации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Требования кодекса профессиональной этики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положения базовых стандартов саморегулируемых организаций и локальных нормативных правовых актов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Практические аспекты пенсионного страхования и обеспечения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Общий и финансовый менеджмент в негосударственном пенсионном фонде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Бизнес-процессы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Формы отчетности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Базовые принципы и основы разработки, автоматизации и внедрения бизнес-процессов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Инструментальные средства автоматизации бизнес-процессов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Особенности управления взаимодействием с целью построения эффективных коммуникаций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Инструментальные средства планирования, организации, контроля, коррекции коммуникаций с целью достижения эффективности бизнес-процессов негосударственного пенсионного фонда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Инструментальные средства оценки эффективности бизнес-процессов (функциональный, документарный, кадровый аудит)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Отчетность негосударственного пенсионного фонда, составленная с применением международной системы финансовой отчетности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Особенности создания благоприятного организационного климата посредством стандартизации базовых бизнес-процессов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Организационные и экономические основы формирования бизнес-системы организации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Основные подходы к формированию системы управления исполнением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Подходы к системе управления партнерскими отношениями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Базовые принципы применения функций, полномочий и ответственности в системе управлений отношениями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осуществления контроля качества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Приемы интегрированного управления рисками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Теоретические основы управления формирования трехуровневой системы защиты в системе внутреннего контроля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Управление финансами организации, финансового анализа, финансового менеджмента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Законодательство Российской Федерации в сфере защиты прав потребителей, персональных данных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Законодательство Российской Федерации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сфере контроля соблюдения налогового законодательства Российской Федерации в части, распространяющейся на деятельность негосударственных пенсионных фондов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Обязательства негосударственного пенсионного фонда перед застрахованными лицами, вкладчиками и участниками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инвестирования пенсионных накоплений и размещения пенсионных резервов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ведения пенсионных счетов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учета пенсионных накоплений и пенсионных резервов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идентификации застрахованных лиц и участников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Стандарты учета пенсионных накоплений в специальной части индивидуального лицевого счета застрахованного лица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ведения обособленного учета пенсионных накоплений и пенсионных резервов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Правила обеспечения сохранности документов по пенсионному счету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Меры для обеспечения сохранности пенсионных накоплений, пенсионных резервов, находящихся в доверительном управлении управляющей компании (управляющих компаний), с которой прекращается (расторгается) договор доверительного управления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Права и обязанности негосударственного пенсионного фонда, вкладчиков, участников и застрахованных лиц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Источники формирования пенсионных накоплений и пенсионных резервов</w:t>
            </w:r>
          </w:p>
        </w:tc>
      </w:tr>
      <w:tr w:rsidR="00450ADD">
        <w:tc>
          <w:tcPr>
            <w:tcW w:w="2041" w:type="dxa"/>
            <w:vMerge/>
          </w:tcPr>
          <w:p w:rsidR="00450ADD" w:rsidRDefault="00450ADD">
            <w:pPr>
              <w:pStyle w:val="ConsPlusNormal"/>
            </w:pP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Размер и источники оплаты необходимых расходов негосударственного пенсионного фонда, специализированного депозитария и управляющей компании (управляющих компаний)</w:t>
            </w:r>
          </w:p>
        </w:tc>
      </w:tr>
      <w:tr w:rsidR="00450ADD">
        <w:tc>
          <w:tcPr>
            <w:tcW w:w="2041" w:type="dxa"/>
          </w:tcPr>
          <w:p w:rsidR="00450ADD" w:rsidRDefault="00450ADD">
            <w:pPr>
              <w:pStyle w:val="ConsPlusNormal"/>
              <w:jc w:val="both"/>
            </w:pPr>
            <w:r>
              <w:t>Другие характеристики</w:t>
            </w:r>
          </w:p>
        </w:tc>
        <w:tc>
          <w:tcPr>
            <w:tcW w:w="7030" w:type="dxa"/>
          </w:tcPr>
          <w:p w:rsidR="00450ADD" w:rsidRDefault="00450ADD">
            <w:pPr>
              <w:pStyle w:val="ConsPlusNormal"/>
              <w:jc w:val="both"/>
            </w:pPr>
            <w:r>
              <w:t>-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center"/>
        <w:outlineLvl w:val="1"/>
      </w:pPr>
      <w:r>
        <w:t>IV. Сведения об организациях - разработчиках</w:t>
      </w:r>
    </w:p>
    <w:p w:rsidR="00450ADD" w:rsidRDefault="00450ADD">
      <w:pPr>
        <w:pStyle w:val="ConsPlusTitle"/>
        <w:jc w:val="center"/>
      </w:pPr>
      <w:r>
        <w:t>профессионального стандарта</w:t>
      </w: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Title"/>
        <w:jc w:val="both"/>
        <w:outlineLvl w:val="2"/>
      </w:pPr>
      <w:r>
        <w:t>4.1. Ответственная организация-разработчик</w:t>
      </w:r>
    </w:p>
    <w:p w:rsidR="00450ADD" w:rsidRDefault="00450A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32"/>
        <w:gridCol w:w="4239"/>
      </w:tblGrid>
      <w:tr w:rsidR="00450ADD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Саморегулируемая организация Национальная ассоциация негосударственных пенсионных фондов, город Москва</w:t>
            </w:r>
          </w:p>
        </w:tc>
      </w:tr>
      <w:tr w:rsidR="00450ADD">
        <w:tc>
          <w:tcPr>
            <w:tcW w:w="4832" w:type="dxa"/>
            <w:tcBorders>
              <w:left w:val="single" w:sz="4" w:space="0" w:color="auto"/>
              <w:right w:val="nil"/>
            </w:tcBorders>
          </w:tcPr>
          <w:p w:rsidR="00450ADD" w:rsidRDefault="00450ADD">
            <w:pPr>
              <w:pStyle w:val="ConsPlusNormal"/>
            </w:pPr>
            <w:r>
              <w:t>Президент</w:t>
            </w:r>
          </w:p>
        </w:tc>
        <w:tc>
          <w:tcPr>
            <w:tcW w:w="4239" w:type="dxa"/>
            <w:tcBorders>
              <w:left w:val="nil"/>
              <w:right w:val="single" w:sz="4" w:space="0" w:color="auto"/>
            </w:tcBorders>
          </w:tcPr>
          <w:p w:rsidR="00450ADD" w:rsidRDefault="00450ADD">
            <w:pPr>
              <w:pStyle w:val="ConsPlusNormal"/>
            </w:pPr>
            <w:r>
              <w:t>Угрюмов Константин Семенович</w:t>
            </w:r>
          </w:p>
        </w:tc>
      </w:tr>
    </w:tbl>
    <w:p w:rsidR="00450ADD" w:rsidRDefault="00450ADD">
      <w:pPr>
        <w:pStyle w:val="ConsPlusNormal"/>
        <w:jc w:val="both"/>
      </w:pPr>
    </w:p>
    <w:p w:rsidR="00450ADD" w:rsidRDefault="00450ADD">
      <w:pPr>
        <w:pStyle w:val="ConsPlusNormal"/>
        <w:ind w:firstLine="540"/>
        <w:jc w:val="both"/>
      </w:pPr>
      <w:r>
        <w:t>--------------------------------</w:t>
      </w:r>
    </w:p>
    <w:p w:rsidR="00450ADD" w:rsidRDefault="00450ADD">
      <w:pPr>
        <w:pStyle w:val="ConsPlusNormal"/>
        <w:spacing w:before="220"/>
        <w:ind w:firstLine="540"/>
        <w:jc w:val="both"/>
      </w:pPr>
      <w:bookmarkStart w:id="2" w:name="P862"/>
      <w:bookmarkEnd w:id="2"/>
      <w:r>
        <w:t xml:space="preserve">&lt;1&gt; Общероссийский </w:t>
      </w:r>
      <w:hyperlink r:id="rId46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450ADD" w:rsidRDefault="00450ADD">
      <w:pPr>
        <w:pStyle w:val="ConsPlusNormal"/>
        <w:spacing w:before="220"/>
        <w:ind w:firstLine="540"/>
        <w:jc w:val="both"/>
      </w:pPr>
      <w:bookmarkStart w:id="3" w:name="P863"/>
      <w:bookmarkEnd w:id="3"/>
      <w:r>
        <w:t xml:space="preserve">&lt;2&gt; Общероссийский </w:t>
      </w:r>
      <w:hyperlink r:id="rId47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450ADD" w:rsidRDefault="00450ADD">
      <w:pPr>
        <w:pStyle w:val="ConsPlusNormal"/>
        <w:spacing w:before="220"/>
        <w:ind w:firstLine="540"/>
        <w:jc w:val="both"/>
      </w:pPr>
      <w:bookmarkStart w:id="4" w:name="P864"/>
      <w:bookmarkEnd w:id="4"/>
      <w:r>
        <w:t xml:space="preserve">&lt;3&gt; Единый квалификационный </w:t>
      </w:r>
      <w:hyperlink r:id="rId48">
        <w:r>
          <w:rPr>
            <w:color w:val="0000FF"/>
          </w:rPr>
          <w:t>справочник</w:t>
        </w:r>
      </w:hyperlink>
      <w:r>
        <w:t xml:space="preserve"> должностей руководителей, специалистов и служащих.</w:t>
      </w:r>
    </w:p>
    <w:p w:rsidR="00450ADD" w:rsidRDefault="00450ADD">
      <w:pPr>
        <w:pStyle w:val="ConsPlusNormal"/>
        <w:spacing w:before="220"/>
        <w:ind w:firstLine="540"/>
        <w:jc w:val="both"/>
      </w:pPr>
      <w:bookmarkStart w:id="5" w:name="P865"/>
      <w:bookmarkEnd w:id="5"/>
      <w:r>
        <w:t xml:space="preserve">&lt;4&gt; Общероссийский </w:t>
      </w:r>
      <w:hyperlink r:id="rId49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450ADD" w:rsidRDefault="00450ADD">
      <w:pPr>
        <w:pStyle w:val="ConsPlusNormal"/>
        <w:spacing w:before="220"/>
        <w:ind w:firstLine="540"/>
        <w:jc w:val="both"/>
      </w:pPr>
      <w:bookmarkStart w:id="6" w:name="P866"/>
      <w:bookmarkEnd w:id="6"/>
      <w:r>
        <w:t xml:space="preserve">&lt;5&gt; Общероссийский </w:t>
      </w:r>
      <w:hyperlink r:id="rId50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450ADD" w:rsidRDefault="00450ADD">
      <w:pPr>
        <w:pStyle w:val="ConsPlusNormal"/>
        <w:spacing w:before="220"/>
        <w:ind w:firstLine="540"/>
        <w:jc w:val="both"/>
      </w:pPr>
      <w:bookmarkStart w:id="7" w:name="P867"/>
      <w:bookmarkEnd w:id="7"/>
      <w:r>
        <w:t xml:space="preserve">&lt;6&gt; Федеральный </w:t>
      </w:r>
      <w:hyperlink r:id="rId51">
        <w:r>
          <w:rPr>
            <w:color w:val="0000FF"/>
          </w:rPr>
          <w:t>закон</w:t>
        </w:r>
      </w:hyperlink>
      <w:r>
        <w:t xml:space="preserve"> от 2 декабря 1990 г. N 395-1 "О банках и банковской деятельности" (Собрание законодательства Российской Федерации, 1996, N 6, ст. 492; 2021, N 1, ст. 34).</w:t>
      </w:r>
    </w:p>
    <w:p w:rsidR="00450ADD" w:rsidRDefault="00450ADD">
      <w:pPr>
        <w:pStyle w:val="ConsPlusNormal"/>
        <w:spacing w:before="220"/>
        <w:ind w:firstLine="540"/>
        <w:jc w:val="both"/>
      </w:pPr>
      <w:bookmarkStart w:id="8" w:name="P868"/>
      <w:bookmarkEnd w:id="8"/>
      <w:r>
        <w:t xml:space="preserve">&lt;7&gt; Федеральный </w:t>
      </w:r>
      <w:hyperlink r:id="rId52">
        <w:r>
          <w:rPr>
            <w:color w:val="0000FF"/>
          </w:rPr>
          <w:t>закон</w:t>
        </w:r>
      </w:hyperlink>
      <w:r>
        <w:t xml:space="preserve"> от 7 мая 1998 г. N 75-ФЗ "О негосударственных пенсионных фондах" (Собрание законодательства Российской Федерации, 1998, N 19, ст. 2071; 2021, N 1, ст. 76).</w:t>
      </w: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Normal"/>
        <w:jc w:val="both"/>
      </w:pPr>
    </w:p>
    <w:p w:rsidR="00450ADD" w:rsidRDefault="00450AD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55D42" w:rsidRDefault="00355D42"/>
    <w:sectPr w:rsidR="00355D42" w:rsidSect="00450ADD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ADD"/>
    <w:rsid w:val="00355D42"/>
    <w:rsid w:val="0045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B15DF-A5BC-4231-A4E2-42C9F28B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A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50A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50A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50A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50A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50A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50AD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50AD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86337&amp;dst=100596" TargetMode="External"/><Relationship Id="rId18" Type="http://schemas.openxmlformats.org/officeDocument/2006/relationships/hyperlink" Target="https://login.consultant.ru/link/?req=doc&amp;base=LAW&amp;n=212200&amp;dst=103046" TargetMode="External"/><Relationship Id="rId26" Type="http://schemas.openxmlformats.org/officeDocument/2006/relationships/hyperlink" Target="https://login.consultant.ru/link/?req=doc&amp;base=LAW&amp;n=212200&amp;dst=103046" TargetMode="External"/><Relationship Id="rId39" Type="http://schemas.openxmlformats.org/officeDocument/2006/relationships/hyperlink" Target="https://login.consultant.ru/link/?req=doc&amp;base=LAW&amp;n=135996&amp;dst=100010" TargetMode="External"/><Relationship Id="rId21" Type="http://schemas.openxmlformats.org/officeDocument/2006/relationships/hyperlink" Target="https://login.consultant.ru/link/?req=doc&amp;base=LAW&amp;n=386337&amp;dst=100596" TargetMode="External"/><Relationship Id="rId34" Type="http://schemas.openxmlformats.org/officeDocument/2006/relationships/hyperlink" Target="https://login.consultant.ru/link/?req=doc&amp;base=LAW&amp;n=212200&amp;dst=103903" TargetMode="External"/><Relationship Id="rId42" Type="http://schemas.openxmlformats.org/officeDocument/2006/relationships/hyperlink" Target="https://login.consultant.ru/link/?req=doc&amp;base=LAW&amp;n=212200&amp;dst=103903" TargetMode="External"/><Relationship Id="rId47" Type="http://schemas.openxmlformats.org/officeDocument/2006/relationships/hyperlink" Target="https://login.consultant.ru/link/?req=doc&amp;base=LAW&amp;n=529197" TargetMode="External"/><Relationship Id="rId50" Type="http://schemas.openxmlformats.org/officeDocument/2006/relationships/hyperlink" Target="https://login.consultant.ru/link/?req=doc&amp;base=LAW&amp;n=212200" TargetMode="External"/><Relationship Id="rId7" Type="http://schemas.openxmlformats.org/officeDocument/2006/relationships/hyperlink" Target="https://login.consultant.ru/link/?req=doc&amp;base=LAW&amp;n=386337&amp;dst=10059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35996&amp;dst=107187" TargetMode="External"/><Relationship Id="rId29" Type="http://schemas.openxmlformats.org/officeDocument/2006/relationships/hyperlink" Target="https://login.consultant.ru/link/?req=doc&amp;base=LAW&amp;n=386337&amp;dst=100219" TargetMode="External"/><Relationship Id="rId11" Type="http://schemas.openxmlformats.org/officeDocument/2006/relationships/hyperlink" Target="https://login.consultant.ru/link/?req=doc&amp;base=LAW&amp;n=529197" TargetMode="External"/><Relationship Id="rId24" Type="http://schemas.openxmlformats.org/officeDocument/2006/relationships/hyperlink" Target="https://login.consultant.ru/link/?req=doc&amp;base=LAW&amp;n=135996&amp;dst=107187" TargetMode="External"/><Relationship Id="rId32" Type="http://schemas.openxmlformats.org/officeDocument/2006/relationships/hyperlink" Target="https://login.consultant.ru/link/?req=doc&amp;base=LAW&amp;n=135996&amp;dst=107187" TargetMode="External"/><Relationship Id="rId37" Type="http://schemas.openxmlformats.org/officeDocument/2006/relationships/hyperlink" Target="https://login.consultant.ru/link/?req=doc&amp;base=LAW&amp;n=386337&amp;dst=100219" TargetMode="External"/><Relationship Id="rId40" Type="http://schemas.openxmlformats.org/officeDocument/2006/relationships/hyperlink" Target="https://login.consultant.ru/link/?req=doc&amp;base=LAW&amp;n=135996&amp;dst=105828" TargetMode="External"/><Relationship Id="rId45" Type="http://schemas.openxmlformats.org/officeDocument/2006/relationships/hyperlink" Target="https://login.consultant.ru/link/?req=doc&amp;base=LAW&amp;n=212200&amp;dst=103959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99529&amp;dst=9" TargetMode="External"/><Relationship Id="rId10" Type="http://schemas.openxmlformats.org/officeDocument/2006/relationships/hyperlink" Target="https://login.consultant.ru/link/?req=doc&amp;base=LAW&amp;n=529197&amp;dst=104646" TargetMode="External"/><Relationship Id="rId19" Type="http://schemas.openxmlformats.org/officeDocument/2006/relationships/hyperlink" Target="https://login.consultant.ru/link/?req=doc&amp;base=LAW&amp;n=212200&amp;dst=103050" TargetMode="External"/><Relationship Id="rId31" Type="http://schemas.openxmlformats.org/officeDocument/2006/relationships/hyperlink" Target="https://login.consultant.ru/link/?req=doc&amp;base=LAW&amp;n=135996&amp;dst=100010" TargetMode="External"/><Relationship Id="rId44" Type="http://schemas.openxmlformats.org/officeDocument/2006/relationships/hyperlink" Target="https://login.consultant.ru/link/?req=doc&amp;base=LAW&amp;n=212200&amp;dst=103931" TargetMode="External"/><Relationship Id="rId52" Type="http://schemas.openxmlformats.org/officeDocument/2006/relationships/hyperlink" Target="https://login.consultant.ru/link/?req=doc&amp;base=LAW&amp;n=53140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86337" TargetMode="External"/><Relationship Id="rId14" Type="http://schemas.openxmlformats.org/officeDocument/2006/relationships/hyperlink" Target="https://login.consultant.ru/link/?req=doc&amp;base=LAW&amp;n=97378" TargetMode="External"/><Relationship Id="rId22" Type="http://schemas.openxmlformats.org/officeDocument/2006/relationships/hyperlink" Target="https://login.consultant.ru/link/?req=doc&amp;base=LAW&amp;n=97378" TargetMode="External"/><Relationship Id="rId27" Type="http://schemas.openxmlformats.org/officeDocument/2006/relationships/hyperlink" Target="https://login.consultant.ru/link/?req=doc&amp;base=LAW&amp;n=212200&amp;dst=103050" TargetMode="External"/><Relationship Id="rId30" Type="http://schemas.openxmlformats.org/officeDocument/2006/relationships/hyperlink" Target="https://login.consultant.ru/link/?req=doc&amp;base=LAW&amp;n=97378" TargetMode="External"/><Relationship Id="rId35" Type="http://schemas.openxmlformats.org/officeDocument/2006/relationships/hyperlink" Target="https://login.consultant.ru/link/?req=doc&amp;base=LAW&amp;n=212200&amp;dst=103931" TargetMode="External"/><Relationship Id="rId43" Type="http://schemas.openxmlformats.org/officeDocument/2006/relationships/hyperlink" Target="https://login.consultant.ru/link/?req=doc&amp;base=LAW&amp;n=212200&amp;dst=103907" TargetMode="External"/><Relationship Id="rId48" Type="http://schemas.openxmlformats.org/officeDocument/2006/relationships/hyperlink" Target="https://login.consultant.ru/link/?req=doc&amp;base=LAW&amp;n=97378" TargetMode="External"/><Relationship Id="rId8" Type="http://schemas.openxmlformats.org/officeDocument/2006/relationships/hyperlink" Target="https://login.consultant.ru/link/?req=doc&amp;base=LAW&amp;n=386337" TargetMode="External"/><Relationship Id="rId51" Type="http://schemas.openxmlformats.org/officeDocument/2006/relationships/hyperlink" Target="https://login.consultant.ru/link/?req=doc&amp;base=LAW&amp;n=53147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86337" TargetMode="External"/><Relationship Id="rId17" Type="http://schemas.openxmlformats.org/officeDocument/2006/relationships/hyperlink" Target="https://login.consultant.ru/link/?req=doc&amp;base=LAW&amp;n=212200" TargetMode="External"/><Relationship Id="rId25" Type="http://schemas.openxmlformats.org/officeDocument/2006/relationships/hyperlink" Target="https://login.consultant.ru/link/?req=doc&amp;base=LAW&amp;n=212200" TargetMode="External"/><Relationship Id="rId33" Type="http://schemas.openxmlformats.org/officeDocument/2006/relationships/hyperlink" Target="https://login.consultant.ru/link/?req=doc&amp;base=LAW&amp;n=212200" TargetMode="External"/><Relationship Id="rId38" Type="http://schemas.openxmlformats.org/officeDocument/2006/relationships/hyperlink" Target="https://login.consultant.ru/link/?req=doc&amp;base=LAW&amp;n=97378" TargetMode="External"/><Relationship Id="rId46" Type="http://schemas.openxmlformats.org/officeDocument/2006/relationships/hyperlink" Target="https://login.consultant.ru/link/?req=doc&amp;base=LAW&amp;n=386337" TargetMode="External"/><Relationship Id="rId20" Type="http://schemas.openxmlformats.org/officeDocument/2006/relationships/hyperlink" Target="https://login.consultant.ru/link/?req=doc&amp;base=LAW&amp;n=386337" TargetMode="External"/><Relationship Id="rId41" Type="http://schemas.openxmlformats.org/officeDocument/2006/relationships/hyperlink" Target="https://login.consultant.ru/link/?req=doc&amp;base=LAW&amp;n=212200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6337&amp;dst=100219" TargetMode="External"/><Relationship Id="rId15" Type="http://schemas.openxmlformats.org/officeDocument/2006/relationships/hyperlink" Target="https://login.consultant.ru/link/?req=doc&amp;base=LAW&amp;n=135996&amp;dst=100010" TargetMode="External"/><Relationship Id="rId23" Type="http://schemas.openxmlformats.org/officeDocument/2006/relationships/hyperlink" Target="https://login.consultant.ru/link/?req=doc&amp;base=LAW&amp;n=135996&amp;dst=100010" TargetMode="External"/><Relationship Id="rId28" Type="http://schemas.openxmlformats.org/officeDocument/2006/relationships/hyperlink" Target="https://login.consultant.ru/link/?req=doc&amp;base=LAW&amp;n=386337" TargetMode="External"/><Relationship Id="rId36" Type="http://schemas.openxmlformats.org/officeDocument/2006/relationships/hyperlink" Target="https://login.consultant.ru/link/?req=doc&amp;base=LAW&amp;n=386337" TargetMode="External"/><Relationship Id="rId49" Type="http://schemas.openxmlformats.org/officeDocument/2006/relationships/hyperlink" Target="https://login.consultant.ru/link/?req=doc&amp;base=LAW&amp;n=135996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7160</Words>
  <Characters>40817</Characters>
  <Application>Microsoft Office Word</Application>
  <DocSecurity>0</DocSecurity>
  <Lines>340</Lines>
  <Paragraphs>95</Paragraphs>
  <ScaleCrop>false</ScaleCrop>
  <Company/>
  <LinksUpToDate>false</LinksUpToDate>
  <CharactersWithSpaces>47882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2026-04-21T15:28:00Z</dcterms:created>
  <dcterms:modified xsi:type="dcterms:W3CDTF">2026-04-21T15:29:00Z</dcterms:modified>
</cp:coreProperties>
</file>