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0D02" w:rsidRDefault="00690D02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690D02" w:rsidRDefault="00690D02">
      <w:pPr>
        <w:pStyle w:val="ConsPlusNormal"/>
        <w:jc w:val="both"/>
        <w:outlineLvl w:val="0"/>
      </w:pPr>
    </w:p>
    <w:p w:rsidR="00690D02" w:rsidRDefault="00690D02">
      <w:pPr>
        <w:pStyle w:val="ConsPlusNormal"/>
        <w:outlineLvl w:val="0"/>
      </w:pPr>
      <w:r>
        <w:t>Зарегистрировано в Минюсте России 3 апреля 2015 г. N 36712</w:t>
      </w:r>
    </w:p>
    <w:p w:rsidR="00690D02" w:rsidRDefault="00690D0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90D02" w:rsidRDefault="00690D02">
      <w:pPr>
        <w:pStyle w:val="ConsPlusNormal"/>
        <w:jc w:val="both"/>
      </w:pPr>
    </w:p>
    <w:p w:rsidR="00690D02" w:rsidRDefault="00690D02">
      <w:pPr>
        <w:pStyle w:val="ConsPlusTitle"/>
        <w:jc w:val="center"/>
      </w:pPr>
      <w:r>
        <w:t>МИНИСТЕРСТВО ТРУДА И СОЦИАЛЬНОЙ ЗАЩИТЫ РОССИЙСКОЙ ФЕДЕРАЦИИ</w:t>
      </w:r>
    </w:p>
    <w:p w:rsidR="00690D02" w:rsidRDefault="00690D02">
      <w:pPr>
        <w:pStyle w:val="ConsPlusTitle"/>
        <w:jc w:val="center"/>
      </w:pPr>
    </w:p>
    <w:p w:rsidR="00690D02" w:rsidRDefault="00690D02">
      <w:pPr>
        <w:pStyle w:val="ConsPlusTitle"/>
        <w:jc w:val="center"/>
      </w:pPr>
      <w:r>
        <w:t>ПРИКАЗ</w:t>
      </w:r>
    </w:p>
    <w:p w:rsidR="00690D02" w:rsidRDefault="00690D02">
      <w:pPr>
        <w:pStyle w:val="ConsPlusTitle"/>
        <w:jc w:val="center"/>
      </w:pPr>
      <w:proofErr w:type="gramStart"/>
      <w:r>
        <w:t>от</w:t>
      </w:r>
      <w:proofErr w:type="gramEnd"/>
      <w:r>
        <w:t xml:space="preserve"> 23 марта 2015 г. N 184н</w:t>
      </w:r>
    </w:p>
    <w:p w:rsidR="00690D02" w:rsidRDefault="00690D02">
      <w:pPr>
        <w:pStyle w:val="ConsPlusTitle"/>
        <w:jc w:val="center"/>
      </w:pPr>
    </w:p>
    <w:p w:rsidR="00690D02" w:rsidRDefault="00690D02">
      <w:pPr>
        <w:pStyle w:val="ConsPlusTitle"/>
        <w:jc w:val="center"/>
      </w:pPr>
      <w:r>
        <w:t>ОБ УТВЕРЖДЕНИИ ПРОФЕССИОНАЛЬНОГО СТАНДАРТА</w:t>
      </w:r>
    </w:p>
    <w:p w:rsidR="00690D02" w:rsidRDefault="00690D02">
      <w:pPr>
        <w:pStyle w:val="ConsPlusTitle"/>
        <w:jc w:val="center"/>
      </w:pPr>
      <w:r>
        <w:t>"СПЕЦИАЛИСТ РЫНКА ЦЕННЫХ БУМАГ"</w:t>
      </w:r>
    </w:p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пунктом 16</w:t>
        </w:r>
      </w:hyperlink>
      <w:r>
        <w:t xml:space="preserve"> Правил разработки, утверждения и применения профессиональных стандартов, утвержденных постановлением Правительства Российской Федерации от 22 января 2013 г. N 23 (Собрание законодательства Российской Федерации, 2013, N 4, ст. 293; 2014, N 39, ст. 5266), приказываю:</w:t>
      </w:r>
    </w:p>
    <w:p w:rsidR="00690D02" w:rsidRDefault="00690D02">
      <w:pPr>
        <w:pStyle w:val="ConsPlusNormal"/>
        <w:spacing w:before="220"/>
        <w:ind w:firstLine="540"/>
        <w:jc w:val="both"/>
      </w:pPr>
      <w:r>
        <w:t xml:space="preserve">Утвердить прилагаемый профессиональный </w:t>
      </w:r>
      <w:hyperlink w:anchor="P28">
        <w:r>
          <w:rPr>
            <w:color w:val="0000FF"/>
          </w:rPr>
          <w:t>стандарт</w:t>
        </w:r>
      </w:hyperlink>
      <w:r>
        <w:t xml:space="preserve"> "Специалист рынка ценных бумаг".</w:t>
      </w:r>
    </w:p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jc w:val="right"/>
      </w:pPr>
      <w:r>
        <w:t>Министр</w:t>
      </w:r>
    </w:p>
    <w:p w:rsidR="00690D02" w:rsidRDefault="00690D02">
      <w:pPr>
        <w:pStyle w:val="ConsPlusNormal"/>
        <w:jc w:val="right"/>
      </w:pPr>
      <w:r>
        <w:t>М.А.ТОПИЛИН</w:t>
      </w:r>
    </w:p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jc w:val="right"/>
        <w:outlineLvl w:val="0"/>
      </w:pPr>
      <w:r>
        <w:t>Утвержден</w:t>
      </w:r>
    </w:p>
    <w:p w:rsidR="00690D02" w:rsidRDefault="00690D02">
      <w:pPr>
        <w:pStyle w:val="ConsPlusNormal"/>
        <w:jc w:val="right"/>
      </w:pPr>
      <w:proofErr w:type="gramStart"/>
      <w:r>
        <w:t>приказом</w:t>
      </w:r>
      <w:proofErr w:type="gramEnd"/>
      <w:r>
        <w:t xml:space="preserve"> Министерства труда</w:t>
      </w:r>
    </w:p>
    <w:p w:rsidR="00690D02" w:rsidRDefault="00690D02">
      <w:pPr>
        <w:pStyle w:val="ConsPlusNormal"/>
        <w:jc w:val="right"/>
      </w:pPr>
      <w:proofErr w:type="gramStart"/>
      <w:r>
        <w:t>и</w:t>
      </w:r>
      <w:proofErr w:type="gramEnd"/>
      <w:r>
        <w:t xml:space="preserve"> социальной защиты</w:t>
      </w:r>
    </w:p>
    <w:p w:rsidR="00690D02" w:rsidRDefault="00690D02">
      <w:pPr>
        <w:pStyle w:val="ConsPlusNormal"/>
        <w:jc w:val="right"/>
      </w:pPr>
      <w:r>
        <w:t>Российской Федерации</w:t>
      </w:r>
    </w:p>
    <w:p w:rsidR="00690D02" w:rsidRDefault="00690D02">
      <w:pPr>
        <w:pStyle w:val="ConsPlusNormal"/>
        <w:jc w:val="right"/>
      </w:pPr>
      <w:proofErr w:type="gramStart"/>
      <w:r>
        <w:t>от</w:t>
      </w:r>
      <w:proofErr w:type="gramEnd"/>
      <w:r>
        <w:t xml:space="preserve"> 23 марта 2015 г. N 184н</w:t>
      </w:r>
    </w:p>
    <w:p w:rsidR="00690D02" w:rsidRDefault="00690D02">
      <w:pPr>
        <w:pStyle w:val="ConsPlusNormal"/>
        <w:jc w:val="both"/>
      </w:pPr>
    </w:p>
    <w:p w:rsidR="00690D02" w:rsidRDefault="00690D02">
      <w:pPr>
        <w:pStyle w:val="ConsPlusTitle"/>
        <w:jc w:val="center"/>
      </w:pPr>
      <w:bookmarkStart w:id="0" w:name="P28"/>
      <w:bookmarkEnd w:id="0"/>
      <w:r>
        <w:t>ПРОФЕССИОНАЛЬНЫЙ СТАНДАРТ</w:t>
      </w:r>
    </w:p>
    <w:p w:rsidR="00690D02" w:rsidRDefault="00690D02">
      <w:pPr>
        <w:pStyle w:val="ConsPlusTitle"/>
        <w:jc w:val="center"/>
      </w:pPr>
    </w:p>
    <w:p w:rsidR="00690D02" w:rsidRDefault="00690D02">
      <w:pPr>
        <w:pStyle w:val="ConsPlusTitle"/>
        <w:jc w:val="center"/>
      </w:pPr>
      <w:r>
        <w:t>СПЕЦИАЛИСТ РЫНКА ЦЕННЫХ БУМАГ</w:t>
      </w:r>
    </w:p>
    <w:p w:rsidR="00690D02" w:rsidRDefault="00690D02">
      <w:pPr>
        <w:pStyle w:val="ConsPlusNormal"/>
        <w:jc w:val="both"/>
      </w:pPr>
      <w:bookmarkStart w:id="1" w:name="_GoBack"/>
    </w:p>
    <w:p w:rsidR="00690D02" w:rsidRDefault="00690D02">
      <w:pPr>
        <w:pStyle w:val="ConsPlusNormal"/>
        <w:sectPr w:rsidR="00690D02" w:rsidSect="00690D02">
          <w:pgSz w:w="11906" w:h="16838"/>
          <w:pgMar w:top="568" w:right="850" w:bottom="567" w:left="1701" w:header="708" w:footer="708" w:gutter="0"/>
          <w:cols w:space="708"/>
          <w:docGrid w:linePitch="360"/>
        </w:sectPr>
      </w:pPr>
    </w:p>
    <w:bookmarkEnd w:id="1"/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546"/>
        <w:gridCol w:w="2093"/>
      </w:tblGrid>
      <w:tr w:rsidR="00690D02">
        <w:tc>
          <w:tcPr>
            <w:tcW w:w="7546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093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  <w:jc w:val="center"/>
            </w:pPr>
            <w:r>
              <w:t>432</w:t>
            </w: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7546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jc w:val="center"/>
        <w:outlineLvl w:val="1"/>
      </w:pPr>
      <w:r>
        <w:t>I. Общие сведения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51"/>
        <w:gridCol w:w="294"/>
        <w:gridCol w:w="1194"/>
      </w:tblGrid>
      <w:tr w:rsidR="00690D02">
        <w:tc>
          <w:tcPr>
            <w:tcW w:w="8151" w:type="dxa"/>
            <w:tcBorders>
              <w:top w:val="nil"/>
              <w:left w:val="nil"/>
              <w:right w:val="nil"/>
            </w:tcBorders>
          </w:tcPr>
          <w:p w:rsidR="00690D02" w:rsidRDefault="00690D02">
            <w:pPr>
              <w:pStyle w:val="ConsPlusNormal"/>
            </w:pPr>
            <w:r>
              <w:t>Предоставление услуг на рынке ценных бумаг и производных финансовых инструментов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1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08.004</w:t>
            </w:r>
          </w:p>
        </w:tc>
      </w:tr>
      <w:tr w:rsidR="00690D02">
        <w:tblPrEx>
          <w:tblBorders>
            <w:right w:val="none" w:sz="0" w:space="0" w:color="auto"/>
          </w:tblBorders>
        </w:tblPrEx>
        <w:tc>
          <w:tcPr>
            <w:tcW w:w="8151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(</w:t>
            </w:r>
            <w:proofErr w:type="gramStart"/>
            <w:r>
              <w:t>наименование</w:t>
            </w:r>
            <w:proofErr w:type="gramEnd"/>
            <w:r>
              <w:t xml:space="preserve"> вида профессиональной деятельности)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19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jc w:val="both"/>
        <w:outlineLvl w:val="2"/>
      </w:pPr>
      <w:r>
        <w:t>Основная цель вида профессиональной деятельности: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39"/>
      </w:tblGrid>
      <w:tr w:rsidR="00690D02"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Предоставление услуг, связанных с выпуском и обращением ценных бумаг, совершением сделок с производными финансовыми инструментами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jc w:val="both"/>
        <w:outlineLvl w:val="2"/>
      </w:pPr>
      <w:r>
        <w:t>Группа занятий: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12"/>
        <w:gridCol w:w="3288"/>
        <w:gridCol w:w="1191"/>
        <w:gridCol w:w="3848"/>
      </w:tblGrid>
      <w:tr w:rsidR="00690D02">
        <w:tc>
          <w:tcPr>
            <w:tcW w:w="1312" w:type="dxa"/>
          </w:tcPr>
          <w:p w:rsidR="00690D02" w:rsidRDefault="00690D02">
            <w:pPr>
              <w:pStyle w:val="ConsPlusNormal"/>
            </w:pPr>
            <w:hyperlink r:id="rId6">
              <w:r>
                <w:rPr>
                  <w:color w:val="0000FF"/>
                </w:rPr>
                <w:t>1210</w:t>
              </w:r>
            </w:hyperlink>
          </w:p>
        </w:tc>
        <w:tc>
          <w:tcPr>
            <w:tcW w:w="3288" w:type="dxa"/>
          </w:tcPr>
          <w:p w:rsidR="00690D02" w:rsidRDefault="00690D02">
            <w:pPr>
              <w:pStyle w:val="ConsPlusNormal"/>
            </w:pPr>
            <w:r>
              <w:t>Руководители учреждений, организаций и предприятий</w:t>
            </w:r>
          </w:p>
        </w:tc>
        <w:tc>
          <w:tcPr>
            <w:tcW w:w="1191" w:type="dxa"/>
          </w:tcPr>
          <w:p w:rsidR="00690D02" w:rsidRDefault="00690D02">
            <w:pPr>
              <w:pStyle w:val="ConsPlusNormal"/>
            </w:pPr>
            <w:hyperlink r:id="rId7">
              <w:r>
                <w:rPr>
                  <w:color w:val="0000FF"/>
                </w:rPr>
                <w:t>1227</w:t>
              </w:r>
            </w:hyperlink>
          </w:p>
        </w:tc>
        <w:tc>
          <w:tcPr>
            <w:tcW w:w="3848" w:type="dxa"/>
          </w:tcPr>
          <w:p w:rsidR="00690D02" w:rsidRDefault="00690D02">
            <w:pPr>
              <w:pStyle w:val="ConsPlusNormal"/>
            </w:pPr>
            <w:r>
              <w:t>Руководители специализированных подразделений (служб) в учреждениях, организациях и на предприятиях, осуществляющих общую коммерческую деятельность, операции с недвижимостью и другие коммерческие услуги</w:t>
            </w:r>
          </w:p>
        </w:tc>
      </w:tr>
      <w:tr w:rsidR="00690D02">
        <w:tc>
          <w:tcPr>
            <w:tcW w:w="1312" w:type="dxa"/>
          </w:tcPr>
          <w:p w:rsidR="00690D02" w:rsidRDefault="00690D02">
            <w:pPr>
              <w:pStyle w:val="ConsPlusNormal"/>
            </w:pPr>
            <w:hyperlink r:id="rId8">
              <w:r>
                <w:rPr>
                  <w:color w:val="0000FF"/>
                </w:rPr>
                <w:t>2413</w:t>
              </w:r>
            </w:hyperlink>
          </w:p>
        </w:tc>
        <w:tc>
          <w:tcPr>
            <w:tcW w:w="3288" w:type="dxa"/>
          </w:tcPr>
          <w:p w:rsidR="00690D02" w:rsidRDefault="00690D02">
            <w:pPr>
              <w:pStyle w:val="ConsPlusNormal"/>
            </w:pPr>
            <w:r>
              <w:t>Специалисты по коммерческой деятельности</w:t>
            </w:r>
          </w:p>
        </w:tc>
        <w:tc>
          <w:tcPr>
            <w:tcW w:w="1191" w:type="dxa"/>
          </w:tcPr>
          <w:p w:rsidR="00690D02" w:rsidRDefault="00690D02">
            <w:pPr>
              <w:pStyle w:val="ConsPlusNormal"/>
            </w:pPr>
            <w:r>
              <w:t>-</w:t>
            </w:r>
          </w:p>
        </w:tc>
        <w:tc>
          <w:tcPr>
            <w:tcW w:w="3848" w:type="dxa"/>
          </w:tcPr>
          <w:p w:rsidR="00690D02" w:rsidRDefault="00690D02">
            <w:pPr>
              <w:pStyle w:val="ConsPlusNormal"/>
            </w:pPr>
            <w:r>
              <w:t>-</w:t>
            </w:r>
          </w:p>
        </w:tc>
      </w:tr>
      <w:tr w:rsidR="00690D02">
        <w:tblPrEx>
          <w:tblBorders>
            <w:left w:val="nil"/>
            <w:right w:val="nil"/>
            <w:insideV w:val="nil"/>
          </w:tblBorders>
        </w:tblPrEx>
        <w:tc>
          <w:tcPr>
            <w:tcW w:w="1312" w:type="dxa"/>
            <w:tcBorders>
              <w:bottom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(</w:t>
            </w:r>
            <w:proofErr w:type="gramStart"/>
            <w:r>
              <w:t>код</w:t>
            </w:r>
            <w:proofErr w:type="gramEnd"/>
            <w:r>
              <w:t xml:space="preserve"> ОКЗ </w:t>
            </w:r>
            <w:hyperlink w:anchor="P1901">
              <w:r>
                <w:rPr>
                  <w:color w:val="0000FF"/>
                </w:rPr>
                <w:t>&lt;1&gt;</w:t>
              </w:r>
            </w:hyperlink>
            <w:r>
              <w:t>)</w:t>
            </w:r>
          </w:p>
        </w:tc>
        <w:tc>
          <w:tcPr>
            <w:tcW w:w="3288" w:type="dxa"/>
            <w:tcBorders>
              <w:bottom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(</w:t>
            </w:r>
            <w:proofErr w:type="gramStart"/>
            <w:r>
              <w:t>наименование</w:t>
            </w:r>
            <w:proofErr w:type="gramEnd"/>
            <w:r>
              <w:t>)</w:t>
            </w:r>
          </w:p>
        </w:tc>
        <w:tc>
          <w:tcPr>
            <w:tcW w:w="1191" w:type="dxa"/>
            <w:tcBorders>
              <w:bottom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(</w:t>
            </w:r>
            <w:proofErr w:type="gramStart"/>
            <w:r>
              <w:t>код</w:t>
            </w:r>
            <w:proofErr w:type="gramEnd"/>
            <w:r>
              <w:t xml:space="preserve"> ОКЗ)</w:t>
            </w:r>
          </w:p>
        </w:tc>
        <w:tc>
          <w:tcPr>
            <w:tcW w:w="3848" w:type="dxa"/>
            <w:tcBorders>
              <w:bottom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(</w:t>
            </w:r>
            <w:proofErr w:type="gramStart"/>
            <w:r>
              <w:t>наименование</w:t>
            </w:r>
            <w:proofErr w:type="gramEnd"/>
            <w:r>
              <w:t>)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jc w:val="both"/>
        <w:outlineLvl w:val="2"/>
      </w:pPr>
      <w:r>
        <w:t>Отнесение к видам экономической деятельности: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7994"/>
      </w:tblGrid>
      <w:tr w:rsidR="00690D02">
        <w:tc>
          <w:tcPr>
            <w:tcW w:w="1644" w:type="dxa"/>
          </w:tcPr>
          <w:p w:rsidR="00690D02" w:rsidRDefault="00690D02">
            <w:pPr>
              <w:pStyle w:val="ConsPlusNormal"/>
            </w:pPr>
            <w:hyperlink r:id="rId9">
              <w:r>
                <w:rPr>
                  <w:color w:val="0000FF"/>
                </w:rPr>
                <w:t>64.30</w:t>
              </w:r>
            </w:hyperlink>
          </w:p>
        </w:tc>
        <w:tc>
          <w:tcPr>
            <w:tcW w:w="7994" w:type="dxa"/>
          </w:tcPr>
          <w:p w:rsidR="00690D02" w:rsidRDefault="00690D02">
            <w:pPr>
              <w:pStyle w:val="ConsPlusNormal"/>
            </w:pPr>
            <w:r>
              <w:t>Деятельность инвестиционных фондов и аналогичных финансовых организаций</w:t>
            </w:r>
          </w:p>
        </w:tc>
      </w:tr>
      <w:tr w:rsidR="00690D02">
        <w:tc>
          <w:tcPr>
            <w:tcW w:w="1644" w:type="dxa"/>
          </w:tcPr>
          <w:p w:rsidR="00690D02" w:rsidRDefault="00690D02">
            <w:pPr>
              <w:pStyle w:val="ConsPlusNormal"/>
            </w:pPr>
            <w:hyperlink r:id="rId10">
              <w:r>
                <w:rPr>
                  <w:color w:val="0000FF"/>
                </w:rPr>
                <w:t>64.99.1</w:t>
              </w:r>
            </w:hyperlink>
          </w:p>
        </w:tc>
        <w:tc>
          <w:tcPr>
            <w:tcW w:w="7994" w:type="dxa"/>
          </w:tcPr>
          <w:p w:rsidR="00690D02" w:rsidRDefault="00690D02">
            <w:pPr>
              <w:pStyle w:val="ConsPlusNormal"/>
            </w:pPr>
            <w:r>
              <w:t>Вложения в ценные бумаги</w:t>
            </w:r>
          </w:p>
        </w:tc>
      </w:tr>
      <w:tr w:rsidR="00690D02">
        <w:tc>
          <w:tcPr>
            <w:tcW w:w="1644" w:type="dxa"/>
          </w:tcPr>
          <w:p w:rsidR="00690D02" w:rsidRDefault="00690D02">
            <w:pPr>
              <w:pStyle w:val="ConsPlusNormal"/>
            </w:pPr>
            <w:hyperlink r:id="rId11">
              <w:r>
                <w:rPr>
                  <w:color w:val="0000FF"/>
                </w:rPr>
                <w:t>64.99.2</w:t>
              </w:r>
            </w:hyperlink>
          </w:p>
        </w:tc>
        <w:tc>
          <w:tcPr>
            <w:tcW w:w="7994" w:type="dxa"/>
          </w:tcPr>
          <w:p w:rsidR="00690D02" w:rsidRDefault="00690D02">
            <w:pPr>
              <w:pStyle w:val="ConsPlusNormal"/>
            </w:pPr>
            <w:r>
              <w:t>Деятельность дилерская</w:t>
            </w:r>
          </w:p>
        </w:tc>
      </w:tr>
      <w:tr w:rsidR="00690D02">
        <w:tc>
          <w:tcPr>
            <w:tcW w:w="1644" w:type="dxa"/>
          </w:tcPr>
          <w:p w:rsidR="00690D02" w:rsidRDefault="00690D02">
            <w:pPr>
              <w:pStyle w:val="ConsPlusNormal"/>
            </w:pPr>
            <w:hyperlink r:id="rId12">
              <w:r>
                <w:rPr>
                  <w:color w:val="0000FF"/>
                </w:rPr>
                <w:t>64.99.4</w:t>
              </w:r>
            </w:hyperlink>
          </w:p>
        </w:tc>
        <w:tc>
          <w:tcPr>
            <w:tcW w:w="7994" w:type="dxa"/>
          </w:tcPr>
          <w:p w:rsidR="00690D02" w:rsidRDefault="00690D02">
            <w:pPr>
              <w:pStyle w:val="ConsPlusNormal"/>
            </w:pPr>
            <w:r>
              <w:t>Заключение свопов, опционов и других срочных сделок</w:t>
            </w:r>
          </w:p>
        </w:tc>
      </w:tr>
      <w:tr w:rsidR="00690D02">
        <w:tc>
          <w:tcPr>
            <w:tcW w:w="1644" w:type="dxa"/>
          </w:tcPr>
          <w:p w:rsidR="00690D02" w:rsidRDefault="00690D02">
            <w:pPr>
              <w:pStyle w:val="ConsPlusNormal"/>
            </w:pPr>
            <w:hyperlink r:id="rId13">
              <w:r>
                <w:rPr>
                  <w:color w:val="0000FF"/>
                </w:rPr>
                <w:t>64.99.7</w:t>
              </w:r>
            </w:hyperlink>
          </w:p>
        </w:tc>
        <w:tc>
          <w:tcPr>
            <w:tcW w:w="7994" w:type="dxa"/>
          </w:tcPr>
          <w:p w:rsidR="00690D02" w:rsidRDefault="00690D02">
            <w:pPr>
              <w:pStyle w:val="ConsPlusNormal"/>
            </w:pPr>
            <w:r>
              <w:t>Деятельность специализированного депозитария инвестиционных фондов, паевых инвестиционных фондов, негосударственных пенсионных фондов</w:t>
            </w:r>
          </w:p>
        </w:tc>
      </w:tr>
      <w:tr w:rsidR="00690D02">
        <w:tc>
          <w:tcPr>
            <w:tcW w:w="1644" w:type="dxa"/>
          </w:tcPr>
          <w:p w:rsidR="00690D02" w:rsidRDefault="00690D02">
            <w:pPr>
              <w:pStyle w:val="ConsPlusNormal"/>
            </w:pPr>
            <w:hyperlink r:id="rId14">
              <w:r>
                <w:rPr>
                  <w:color w:val="0000FF"/>
                </w:rPr>
                <w:t>64.99.8</w:t>
              </w:r>
            </w:hyperlink>
          </w:p>
        </w:tc>
        <w:tc>
          <w:tcPr>
            <w:tcW w:w="7994" w:type="dxa"/>
          </w:tcPr>
          <w:p w:rsidR="00690D02" w:rsidRDefault="00690D02">
            <w:pPr>
              <w:pStyle w:val="ConsPlusNormal"/>
            </w:pPr>
            <w:r>
              <w:t>Деятельность ипотечных агентов, управляющих ипотечным покрытием; деятельность специализированных депозитариев ипотечного покрытия</w:t>
            </w:r>
          </w:p>
        </w:tc>
      </w:tr>
      <w:tr w:rsidR="00690D02">
        <w:tc>
          <w:tcPr>
            <w:tcW w:w="1644" w:type="dxa"/>
          </w:tcPr>
          <w:p w:rsidR="00690D02" w:rsidRDefault="00690D02">
            <w:pPr>
              <w:pStyle w:val="ConsPlusNormal"/>
            </w:pPr>
            <w:hyperlink r:id="rId15">
              <w:r>
                <w:rPr>
                  <w:color w:val="0000FF"/>
                </w:rPr>
                <w:t>66.11.1</w:t>
              </w:r>
            </w:hyperlink>
          </w:p>
        </w:tc>
        <w:tc>
          <w:tcPr>
            <w:tcW w:w="7994" w:type="dxa"/>
          </w:tcPr>
          <w:p w:rsidR="00690D02" w:rsidRDefault="00690D02">
            <w:pPr>
              <w:pStyle w:val="ConsPlusNormal"/>
            </w:pPr>
            <w:r>
              <w:t>Деятельность по организации торговли на финансовых рынках</w:t>
            </w:r>
          </w:p>
        </w:tc>
      </w:tr>
      <w:tr w:rsidR="00690D02">
        <w:tc>
          <w:tcPr>
            <w:tcW w:w="1644" w:type="dxa"/>
          </w:tcPr>
          <w:p w:rsidR="00690D02" w:rsidRDefault="00690D02">
            <w:pPr>
              <w:pStyle w:val="ConsPlusNormal"/>
            </w:pPr>
            <w:hyperlink r:id="rId16">
              <w:r>
                <w:rPr>
                  <w:color w:val="0000FF"/>
                </w:rPr>
                <w:t>66.11.3</w:t>
              </w:r>
            </w:hyperlink>
          </w:p>
        </w:tc>
        <w:tc>
          <w:tcPr>
            <w:tcW w:w="7994" w:type="dxa"/>
          </w:tcPr>
          <w:p w:rsidR="00690D02" w:rsidRDefault="00690D02">
            <w:pPr>
              <w:pStyle w:val="ConsPlusNormal"/>
            </w:pPr>
            <w:r>
              <w:t>Деятельность регистраторов по ведению реестра владельцев ценных бумаг</w:t>
            </w:r>
          </w:p>
        </w:tc>
      </w:tr>
      <w:tr w:rsidR="00690D02">
        <w:tc>
          <w:tcPr>
            <w:tcW w:w="1644" w:type="dxa"/>
          </w:tcPr>
          <w:p w:rsidR="00690D02" w:rsidRDefault="00690D02">
            <w:pPr>
              <w:pStyle w:val="ConsPlusNormal"/>
            </w:pPr>
            <w:hyperlink r:id="rId17">
              <w:r>
                <w:rPr>
                  <w:color w:val="0000FF"/>
                </w:rPr>
                <w:t>66.11.5</w:t>
              </w:r>
            </w:hyperlink>
          </w:p>
        </w:tc>
        <w:tc>
          <w:tcPr>
            <w:tcW w:w="7994" w:type="dxa"/>
          </w:tcPr>
          <w:p w:rsidR="00690D02" w:rsidRDefault="00690D02">
            <w:pPr>
              <w:pStyle w:val="ConsPlusNormal"/>
            </w:pPr>
            <w:r>
              <w:t>Деятельность по определению взаимных обязательств (клиринг)</w:t>
            </w:r>
          </w:p>
        </w:tc>
      </w:tr>
      <w:tr w:rsidR="00690D02">
        <w:tc>
          <w:tcPr>
            <w:tcW w:w="1644" w:type="dxa"/>
          </w:tcPr>
          <w:p w:rsidR="00690D02" w:rsidRDefault="00690D02">
            <w:pPr>
              <w:pStyle w:val="ConsPlusNormal"/>
            </w:pPr>
            <w:hyperlink r:id="rId18">
              <w:r>
                <w:rPr>
                  <w:color w:val="0000FF"/>
                </w:rPr>
                <w:t>66.12</w:t>
              </w:r>
            </w:hyperlink>
          </w:p>
        </w:tc>
        <w:tc>
          <w:tcPr>
            <w:tcW w:w="7994" w:type="dxa"/>
          </w:tcPr>
          <w:p w:rsidR="00690D02" w:rsidRDefault="00690D02">
            <w:pPr>
              <w:pStyle w:val="ConsPlusNormal"/>
            </w:pPr>
            <w:r>
              <w:t>Деятельность брокерская по сделкам с ценными бумагами и товарами</w:t>
            </w:r>
          </w:p>
        </w:tc>
      </w:tr>
      <w:tr w:rsidR="00690D02">
        <w:tc>
          <w:tcPr>
            <w:tcW w:w="1644" w:type="dxa"/>
          </w:tcPr>
          <w:p w:rsidR="00690D02" w:rsidRDefault="00690D02">
            <w:pPr>
              <w:pStyle w:val="ConsPlusNormal"/>
            </w:pPr>
            <w:hyperlink r:id="rId19">
              <w:r>
                <w:rPr>
                  <w:color w:val="0000FF"/>
                </w:rPr>
                <w:t>66.19.5</w:t>
              </w:r>
            </w:hyperlink>
          </w:p>
        </w:tc>
        <w:tc>
          <w:tcPr>
            <w:tcW w:w="7994" w:type="dxa"/>
          </w:tcPr>
          <w:p w:rsidR="00690D02" w:rsidRDefault="00690D02">
            <w:pPr>
              <w:pStyle w:val="ConsPlusNormal"/>
            </w:pPr>
            <w:r>
              <w:t>Предоставление услуг по хранению ценностей, депозитарная деятельность</w:t>
            </w:r>
          </w:p>
        </w:tc>
      </w:tr>
      <w:tr w:rsidR="00690D02">
        <w:tc>
          <w:tcPr>
            <w:tcW w:w="1644" w:type="dxa"/>
          </w:tcPr>
          <w:p w:rsidR="00690D02" w:rsidRDefault="00690D02">
            <w:pPr>
              <w:pStyle w:val="ConsPlusNormal"/>
            </w:pPr>
            <w:hyperlink r:id="rId20">
              <w:r>
                <w:rPr>
                  <w:color w:val="0000FF"/>
                </w:rPr>
                <w:t>66.30</w:t>
              </w:r>
            </w:hyperlink>
          </w:p>
        </w:tc>
        <w:tc>
          <w:tcPr>
            <w:tcW w:w="7994" w:type="dxa"/>
          </w:tcPr>
          <w:p w:rsidR="00690D02" w:rsidRDefault="00690D02">
            <w:pPr>
              <w:pStyle w:val="ConsPlusNormal"/>
            </w:pPr>
            <w:r>
              <w:t>Деятельность по управлению фондами</w:t>
            </w:r>
          </w:p>
        </w:tc>
      </w:tr>
      <w:tr w:rsidR="00690D02">
        <w:tblPrEx>
          <w:tblBorders>
            <w:left w:val="nil"/>
            <w:right w:val="nil"/>
            <w:insideV w:val="nil"/>
          </w:tblBorders>
        </w:tblPrEx>
        <w:tc>
          <w:tcPr>
            <w:tcW w:w="1644" w:type="dxa"/>
            <w:tcBorders>
              <w:bottom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(</w:t>
            </w:r>
            <w:proofErr w:type="gramStart"/>
            <w:r>
              <w:t>код</w:t>
            </w:r>
            <w:proofErr w:type="gramEnd"/>
            <w:r>
              <w:t xml:space="preserve"> ОКВЭД </w:t>
            </w:r>
            <w:hyperlink w:anchor="P1902">
              <w:r>
                <w:rPr>
                  <w:color w:val="0000FF"/>
                </w:rPr>
                <w:t>&lt;2&gt;</w:t>
              </w:r>
            </w:hyperlink>
            <w:r>
              <w:t>)</w:t>
            </w:r>
          </w:p>
        </w:tc>
        <w:tc>
          <w:tcPr>
            <w:tcW w:w="7994" w:type="dxa"/>
            <w:tcBorders>
              <w:bottom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(</w:t>
            </w:r>
            <w:proofErr w:type="gramStart"/>
            <w:r>
              <w:t>наименование</w:t>
            </w:r>
            <w:proofErr w:type="gramEnd"/>
            <w:r>
              <w:t xml:space="preserve"> вида экономической деятельности)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jc w:val="center"/>
        <w:outlineLvl w:val="1"/>
      </w:pPr>
      <w:r>
        <w:t>II. Описание трудовых функций, входящих</w:t>
      </w:r>
    </w:p>
    <w:p w:rsidR="00690D02" w:rsidRDefault="00690D02">
      <w:pPr>
        <w:pStyle w:val="ConsPlusNormal"/>
        <w:jc w:val="center"/>
      </w:pPr>
      <w:proofErr w:type="gramStart"/>
      <w:r>
        <w:t>в</w:t>
      </w:r>
      <w:proofErr w:type="gramEnd"/>
      <w:r>
        <w:t xml:space="preserve"> профессиональный стандарт (функциональная карта вида</w:t>
      </w:r>
    </w:p>
    <w:p w:rsidR="00690D02" w:rsidRDefault="00690D02">
      <w:pPr>
        <w:pStyle w:val="ConsPlusNormal"/>
        <w:jc w:val="center"/>
      </w:pPr>
      <w:proofErr w:type="gramStart"/>
      <w:r>
        <w:t>профессиональной</w:t>
      </w:r>
      <w:proofErr w:type="gramEnd"/>
      <w:r>
        <w:t xml:space="preserve"> деятельности)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4"/>
        <w:gridCol w:w="2018"/>
        <w:gridCol w:w="1004"/>
        <w:gridCol w:w="3499"/>
        <w:gridCol w:w="952"/>
        <w:gridCol w:w="1502"/>
      </w:tblGrid>
      <w:tr w:rsidR="00690D02">
        <w:tc>
          <w:tcPr>
            <w:tcW w:w="3686" w:type="dxa"/>
            <w:gridSpan w:val="3"/>
          </w:tcPr>
          <w:p w:rsidR="00690D02" w:rsidRDefault="00690D02">
            <w:pPr>
              <w:pStyle w:val="ConsPlusNormal"/>
              <w:jc w:val="center"/>
            </w:pPr>
            <w:r>
              <w:lastRenderedPageBreak/>
              <w:t>Обобщенные трудовые функции</w:t>
            </w:r>
          </w:p>
        </w:tc>
        <w:tc>
          <w:tcPr>
            <w:tcW w:w="5953" w:type="dxa"/>
            <w:gridSpan w:val="3"/>
          </w:tcPr>
          <w:p w:rsidR="00690D02" w:rsidRDefault="00690D02">
            <w:pPr>
              <w:pStyle w:val="ConsPlusNormal"/>
              <w:jc w:val="center"/>
            </w:pPr>
            <w:r>
              <w:t>Трудовые функции</w:t>
            </w:r>
          </w:p>
        </w:tc>
      </w:tr>
      <w:tr w:rsidR="00690D02">
        <w:tc>
          <w:tcPr>
            <w:tcW w:w="664" w:type="dxa"/>
          </w:tcPr>
          <w:p w:rsidR="00690D02" w:rsidRDefault="00690D02">
            <w:pPr>
              <w:pStyle w:val="ConsPlusNormal"/>
              <w:jc w:val="center"/>
            </w:pPr>
            <w:proofErr w:type="gramStart"/>
            <w:r>
              <w:t>код</w:t>
            </w:r>
            <w:proofErr w:type="gramEnd"/>
          </w:p>
        </w:tc>
        <w:tc>
          <w:tcPr>
            <w:tcW w:w="2018" w:type="dxa"/>
          </w:tcPr>
          <w:p w:rsidR="00690D02" w:rsidRDefault="00690D02">
            <w:pPr>
              <w:pStyle w:val="ConsPlusNormal"/>
              <w:jc w:val="center"/>
            </w:pPr>
            <w:proofErr w:type="gramStart"/>
            <w:r>
              <w:t>наименование</w:t>
            </w:r>
            <w:proofErr w:type="gramEnd"/>
          </w:p>
        </w:tc>
        <w:tc>
          <w:tcPr>
            <w:tcW w:w="1004" w:type="dxa"/>
          </w:tcPr>
          <w:p w:rsidR="00690D02" w:rsidRDefault="00690D02">
            <w:pPr>
              <w:pStyle w:val="ConsPlusNormal"/>
              <w:jc w:val="center"/>
            </w:pPr>
            <w:proofErr w:type="gramStart"/>
            <w:r>
              <w:t>уровень</w:t>
            </w:r>
            <w:proofErr w:type="gramEnd"/>
            <w:r>
              <w:t xml:space="preserve"> квалификации</w:t>
            </w:r>
          </w:p>
        </w:tc>
        <w:tc>
          <w:tcPr>
            <w:tcW w:w="3499" w:type="dxa"/>
          </w:tcPr>
          <w:p w:rsidR="00690D02" w:rsidRDefault="00690D02">
            <w:pPr>
              <w:pStyle w:val="ConsPlusNormal"/>
              <w:jc w:val="center"/>
            </w:pPr>
            <w:proofErr w:type="gramStart"/>
            <w:r>
              <w:t>наименование</w:t>
            </w:r>
            <w:proofErr w:type="gramEnd"/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proofErr w:type="gramStart"/>
            <w:r>
              <w:t>код</w:t>
            </w:r>
            <w:proofErr w:type="gramEnd"/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proofErr w:type="gramStart"/>
            <w:r>
              <w:t>уровень</w:t>
            </w:r>
            <w:proofErr w:type="gramEnd"/>
            <w:r>
              <w:t xml:space="preserve"> (подуровень) квалификации</w:t>
            </w:r>
          </w:p>
        </w:tc>
      </w:tr>
      <w:tr w:rsidR="00690D02">
        <w:tc>
          <w:tcPr>
            <w:tcW w:w="664" w:type="dxa"/>
            <w:vMerge w:val="restart"/>
          </w:tcPr>
          <w:p w:rsidR="00690D02" w:rsidRDefault="00690D02">
            <w:pPr>
              <w:pStyle w:val="ConsPlusNormal"/>
              <w:jc w:val="center"/>
            </w:pPr>
            <w:r>
              <w:t>A</w:t>
            </w:r>
          </w:p>
        </w:tc>
        <w:tc>
          <w:tcPr>
            <w:tcW w:w="2018" w:type="dxa"/>
            <w:vMerge w:val="restart"/>
          </w:tcPr>
          <w:p w:rsidR="00690D02" w:rsidRDefault="00690D02">
            <w:pPr>
              <w:pStyle w:val="ConsPlusNormal"/>
            </w:pPr>
            <w:r>
              <w:t>Брокерская деятельность</w:t>
            </w:r>
          </w:p>
        </w:tc>
        <w:tc>
          <w:tcPr>
            <w:tcW w:w="1004" w:type="dxa"/>
            <w:vMerge w:val="restart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499" w:type="dxa"/>
          </w:tcPr>
          <w:p w:rsidR="00690D02" w:rsidRDefault="00690D02">
            <w:pPr>
              <w:pStyle w:val="ConsPlusNormal"/>
            </w:pPr>
            <w:r>
              <w:t>Совершение сделок с ценными бумагами и производными финансовыми инструментами по поручению клиента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t>A/01.6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  <w:tr w:rsidR="00690D02">
        <w:tc>
          <w:tcPr>
            <w:tcW w:w="66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2018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100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3499" w:type="dxa"/>
          </w:tcPr>
          <w:p w:rsidR="00690D02" w:rsidRDefault="00690D02">
            <w:pPr>
              <w:pStyle w:val="ConsPlusNormal"/>
            </w:pPr>
            <w:r>
              <w:t>Анализ состояния рынка ценных бумаг, рынка производных финансовых инструментов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t>A/02.6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  <w:tr w:rsidR="00690D02">
        <w:tc>
          <w:tcPr>
            <w:tcW w:w="66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2018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100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3499" w:type="dxa"/>
          </w:tcPr>
          <w:p w:rsidR="00690D02" w:rsidRDefault="00690D02">
            <w:pPr>
              <w:pStyle w:val="ConsPlusNormal"/>
            </w:pPr>
            <w:r>
              <w:t>Финансовое консультирование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t>A/03.6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  <w:tr w:rsidR="00690D02">
        <w:tc>
          <w:tcPr>
            <w:tcW w:w="66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2018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100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3499" w:type="dxa"/>
          </w:tcPr>
          <w:p w:rsidR="00690D02" w:rsidRDefault="00690D02">
            <w:pPr>
              <w:pStyle w:val="ConsPlusNormal"/>
            </w:pPr>
            <w:r>
              <w:t>Внутренний учет сделок с ценными бумагами и производными финансовыми инструментами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t>A/04.6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  <w:tr w:rsidR="00690D02">
        <w:tc>
          <w:tcPr>
            <w:tcW w:w="664" w:type="dxa"/>
            <w:vMerge w:val="restart"/>
          </w:tcPr>
          <w:p w:rsidR="00690D02" w:rsidRDefault="00690D02">
            <w:pPr>
              <w:pStyle w:val="ConsPlusNormal"/>
              <w:jc w:val="center"/>
            </w:pPr>
            <w:r>
              <w:t>B</w:t>
            </w:r>
          </w:p>
        </w:tc>
        <w:tc>
          <w:tcPr>
            <w:tcW w:w="2018" w:type="dxa"/>
            <w:vMerge w:val="restart"/>
          </w:tcPr>
          <w:p w:rsidR="00690D02" w:rsidRDefault="00690D02">
            <w:pPr>
              <w:pStyle w:val="ConsPlusNormal"/>
            </w:pPr>
            <w:r>
              <w:t>Дилерская деятельность</w:t>
            </w:r>
          </w:p>
        </w:tc>
        <w:tc>
          <w:tcPr>
            <w:tcW w:w="1004" w:type="dxa"/>
            <w:vMerge w:val="restart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499" w:type="dxa"/>
          </w:tcPr>
          <w:p w:rsidR="00690D02" w:rsidRDefault="00690D02">
            <w:pPr>
              <w:pStyle w:val="ConsPlusNormal"/>
            </w:pPr>
            <w:r>
              <w:t>Совершение сделок купли-продажи ценных бумаг от своего имени и за свой счет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t>B/01.6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  <w:tr w:rsidR="00690D02">
        <w:tc>
          <w:tcPr>
            <w:tcW w:w="66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2018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100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3499" w:type="dxa"/>
          </w:tcPr>
          <w:p w:rsidR="00690D02" w:rsidRDefault="00690D02">
            <w:pPr>
              <w:pStyle w:val="ConsPlusNormal"/>
            </w:pPr>
            <w:r>
              <w:t>Анализ состояния рынка ценных бумаг, рынка производных финансовых инструментов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t>B/02.6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  <w:tr w:rsidR="00690D02">
        <w:tc>
          <w:tcPr>
            <w:tcW w:w="66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2018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100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3499" w:type="dxa"/>
          </w:tcPr>
          <w:p w:rsidR="00690D02" w:rsidRDefault="00690D02">
            <w:pPr>
              <w:pStyle w:val="ConsPlusNormal"/>
            </w:pPr>
            <w:r>
              <w:t>Внутренний учет сделок с ценными бумагами и производными финансовыми инструментами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t>B/03.6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  <w:tr w:rsidR="00690D02">
        <w:tc>
          <w:tcPr>
            <w:tcW w:w="664" w:type="dxa"/>
            <w:vMerge w:val="restart"/>
          </w:tcPr>
          <w:p w:rsidR="00690D02" w:rsidRDefault="00690D02">
            <w:pPr>
              <w:pStyle w:val="ConsPlusNormal"/>
              <w:jc w:val="center"/>
            </w:pPr>
            <w:r>
              <w:t>C</w:t>
            </w:r>
          </w:p>
        </w:tc>
        <w:tc>
          <w:tcPr>
            <w:tcW w:w="2018" w:type="dxa"/>
            <w:vMerge w:val="restart"/>
          </w:tcPr>
          <w:p w:rsidR="00690D02" w:rsidRDefault="00690D02">
            <w:pPr>
              <w:pStyle w:val="ConsPlusNormal"/>
            </w:pPr>
            <w:r>
              <w:t xml:space="preserve">Деятельность по управлению </w:t>
            </w:r>
            <w:r>
              <w:lastRenderedPageBreak/>
              <w:t>ценными бумагами</w:t>
            </w:r>
          </w:p>
        </w:tc>
        <w:tc>
          <w:tcPr>
            <w:tcW w:w="1004" w:type="dxa"/>
            <w:vMerge w:val="restart"/>
          </w:tcPr>
          <w:p w:rsidR="00690D02" w:rsidRDefault="00690D02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3499" w:type="dxa"/>
          </w:tcPr>
          <w:p w:rsidR="00690D02" w:rsidRDefault="00690D02">
            <w:pPr>
              <w:pStyle w:val="ConsPlusNormal"/>
            </w:pPr>
            <w:r>
              <w:t xml:space="preserve">Доверительное управление ценными бумагами и иными </w:t>
            </w:r>
            <w:r>
              <w:lastRenderedPageBreak/>
              <w:t>активами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lastRenderedPageBreak/>
              <w:t>C/01.6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  <w:tr w:rsidR="00690D02">
        <w:tc>
          <w:tcPr>
            <w:tcW w:w="66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2018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100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3499" w:type="dxa"/>
          </w:tcPr>
          <w:p w:rsidR="00690D02" w:rsidRDefault="00690D02">
            <w:pPr>
              <w:pStyle w:val="ConsPlusNormal"/>
            </w:pPr>
            <w:r>
              <w:t>Осуществление прав и обязанностей, закрепленных ценными бумагами, являющимися объектом доверительного управления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t>C/02.6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  <w:tr w:rsidR="00690D02">
        <w:tc>
          <w:tcPr>
            <w:tcW w:w="66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2018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100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3499" w:type="dxa"/>
          </w:tcPr>
          <w:p w:rsidR="00690D02" w:rsidRDefault="00690D02">
            <w:pPr>
              <w:pStyle w:val="ConsPlusNormal"/>
            </w:pPr>
            <w:r>
              <w:t>Анализ состояния рынка ценных бумаг, рынка производных финансовых инструментов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t>C/03.6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  <w:tr w:rsidR="00690D02">
        <w:tc>
          <w:tcPr>
            <w:tcW w:w="66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2018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100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3499" w:type="dxa"/>
          </w:tcPr>
          <w:p w:rsidR="00690D02" w:rsidRDefault="00690D02">
            <w:pPr>
              <w:pStyle w:val="ConsPlusNormal"/>
            </w:pPr>
            <w:r>
              <w:t>Консультационные услуги в области инвестиций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t>C/04.6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  <w:tr w:rsidR="00690D02">
        <w:tc>
          <w:tcPr>
            <w:tcW w:w="66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2018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100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3499" w:type="dxa"/>
          </w:tcPr>
          <w:p w:rsidR="00690D02" w:rsidRDefault="00690D02">
            <w:pPr>
              <w:pStyle w:val="ConsPlusNormal"/>
            </w:pPr>
            <w:r>
              <w:t>Внутренний учет сделок с ценными бумагами и производными финансовыми инструментами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t>C/05.6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  <w:tr w:rsidR="00690D02">
        <w:tc>
          <w:tcPr>
            <w:tcW w:w="664" w:type="dxa"/>
            <w:vMerge w:val="restart"/>
          </w:tcPr>
          <w:p w:rsidR="00690D02" w:rsidRDefault="00690D02">
            <w:pPr>
              <w:pStyle w:val="ConsPlusNormal"/>
              <w:jc w:val="center"/>
            </w:pPr>
            <w:r>
              <w:t>D</w:t>
            </w:r>
          </w:p>
        </w:tc>
        <w:tc>
          <w:tcPr>
            <w:tcW w:w="2018" w:type="dxa"/>
            <w:vMerge w:val="restart"/>
          </w:tcPr>
          <w:p w:rsidR="00690D02" w:rsidRDefault="00690D02">
            <w:pPr>
              <w:pStyle w:val="ConsPlusNormal"/>
            </w:pPr>
            <w:r>
              <w:t>Клиринговая деятельность (деятельность по определению взаимных обязательств)</w:t>
            </w:r>
          </w:p>
        </w:tc>
        <w:tc>
          <w:tcPr>
            <w:tcW w:w="1004" w:type="dxa"/>
            <w:vMerge w:val="restart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499" w:type="dxa"/>
          </w:tcPr>
          <w:p w:rsidR="00690D02" w:rsidRDefault="00690D02">
            <w:pPr>
              <w:pStyle w:val="ConsPlusNormal"/>
            </w:pPr>
            <w:r>
              <w:t>Оказание услуг по осуществлению клиринга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t>D/01.6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  <w:tr w:rsidR="00690D02">
        <w:tc>
          <w:tcPr>
            <w:tcW w:w="66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2018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100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3499" w:type="dxa"/>
          </w:tcPr>
          <w:p w:rsidR="00690D02" w:rsidRDefault="00690D02">
            <w:pPr>
              <w:pStyle w:val="ConsPlusNormal"/>
            </w:pPr>
            <w:r>
              <w:t>Внутренний учет клиринговой организации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t>D/02.6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  <w:tr w:rsidR="00690D02">
        <w:tc>
          <w:tcPr>
            <w:tcW w:w="664" w:type="dxa"/>
            <w:vMerge w:val="restart"/>
          </w:tcPr>
          <w:p w:rsidR="00690D02" w:rsidRDefault="00690D02">
            <w:pPr>
              <w:pStyle w:val="ConsPlusNormal"/>
              <w:jc w:val="center"/>
            </w:pPr>
            <w:r>
              <w:t>E</w:t>
            </w:r>
          </w:p>
        </w:tc>
        <w:tc>
          <w:tcPr>
            <w:tcW w:w="2018" w:type="dxa"/>
            <w:vMerge w:val="restart"/>
          </w:tcPr>
          <w:p w:rsidR="00690D02" w:rsidRDefault="00690D02">
            <w:pPr>
              <w:pStyle w:val="ConsPlusNormal"/>
            </w:pPr>
            <w:r>
              <w:t>Депозитарная деятельность</w:t>
            </w:r>
          </w:p>
        </w:tc>
        <w:tc>
          <w:tcPr>
            <w:tcW w:w="1004" w:type="dxa"/>
            <w:vMerge w:val="restart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499" w:type="dxa"/>
          </w:tcPr>
          <w:p w:rsidR="00690D02" w:rsidRDefault="00690D02">
            <w:pPr>
              <w:pStyle w:val="ConsPlusNormal"/>
            </w:pPr>
            <w:r>
              <w:t>Ведение счета депо в соответствии с депозитарным договором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t>E/01.6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  <w:tr w:rsidR="00690D02">
        <w:tc>
          <w:tcPr>
            <w:tcW w:w="66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2018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100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3499" w:type="dxa"/>
          </w:tcPr>
          <w:p w:rsidR="00690D02" w:rsidRDefault="00690D02">
            <w:pPr>
              <w:pStyle w:val="ConsPlusNormal"/>
            </w:pPr>
            <w:r>
              <w:t>Оказание услуг депоненту, связанных с осуществлением прав по ценным бумагам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t>E/02.6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  <w:tr w:rsidR="00690D02">
        <w:tc>
          <w:tcPr>
            <w:tcW w:w="66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2018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100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3499" w:type="dxa"/>
          </w:tcPr>
          <w:p w:rsidR="00690D02" w:rsidRDefault="00690D02">
            <w:pPr>
              <w:pStyle w:val="ConsPlusNormal"/>
            </w:pPr>
            <w:r>
              <w:t xml:space="preserve">Осуществление контроля деятельности управляющей </w:t>
            </w:r>
            <w:r>
              <w:lastRenderedPageBreak/>
              <w:t>компании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lastRenderedPageBreak/>
              <w:t>E/03.6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  <w:tr w:rsidR="00690D02">
        <w:tc>
          <w:tcPr>
            <w:tcW w:w="664" w:type="dxa"/>
            <w:vMerge w:val="restart"/>
          </w:tcPr>
          <w:p w:rsidR="00690D02" w:rsidRDefault="00690D02">
            <w:pPr>
              <w:pStyle w:val="ConsPlusNormal"/>
              <w:jc w:val="center"/>
            </w:pPr>
            <w:r>
              <w:lastRenderedPageBreak/>
              <w:t>F</w:t>
            </w:r>
          </w:p>
        </w:tc>
        <w:tc>
          <w:tcPr>
            <w:tcW w:w="2018" w:type="dxa"/>
            <w:vMerge w:val="restart"/>
          </w:tcPr>
          <w:p w:rsidR="00690D02" w:rsidRDefault="00690D02">
            <w:pPr>
              <w:pStyle w:val="ConsPlusNormal"/>
            </w:pPr>
            <w:r>
              <w:t>Деятельность по ведению реестра владельцев ценных бумаг</w:t>
            </w:r>
          </w:p>
        </w:tc>
        <w:tc>
          <w:tcPr>
            <w:tcW w:w="1004" w:type="dxa"/>
            <w:vMerge w:val="restart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499" w:type="dxa"/>
          </w:tcPr>
          <w:p w:rsidR="00690D02" w:rsidRDefault="00690D02">
            <w:pPr>
              <w:pStyle w:val="ConsPlusNormal"/>
            </w:pPr>
            <w:r>
              <w:t>Ведение лицевых и иных счетов в реестре владельцев ценных бумаг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t>F/01.6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  <w:tr w:rsidR="00690D02">
        <w:tc>
          <w:tcPr>
            <w:tcW w:w="66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2018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100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3499" w:type="dxa"/>
          </w:tcPr>
          <w:p w:rsidR="00690D02" w:rsidRDefault="00690D02">
            <w:pPr>
              <w:pStyle w:val="ConsPlusNormal"/>
            </w:pPr>
            <w:r>
              <w:t>Составление реестра владельцев ценных бумаг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t>F/02.6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  <w:tr w:rsidR="00690D02">
        <w:tc>
          <w:tcPr>
            <w:tcW w:w="66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2018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100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3499" w:type="dxa"/>
          </w:tcPr>
          <w:p w:rsidR="00690D02" w:rsidRDefault="00690D02">
            <w:pPr>
              <w:pStyle w:val="ConsPlusNormal"/>
            </w:pPr>
            <w:r>
              <w:t>Хранение данных, составляющих реестр владельцев ценных бумаг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t>F/03.6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  <w:tr w:rsidR="00690D02">
        <w:tc>
          <w:tcPr>
            <w:tcW w:w="664" w:type="dxa"/>
            <w:vMerge w:val="restart"/>
          </w:tcPr>
          <w:p w:rsidR="00690D02" w:rsidRDefault="00690D02">
            <w:pPr>
              <w:pStyle w:val="ConsPlusNormal"/>
              <w:jc w:val="center"/>
            </w:pPr>
            <w:r>
              <w:t>G</w:t>
            </w:r>
          </w:p>
        </w:tc>
        <w:tc>
          <w:tcPr>
            <w:tcW w:w="2018" w:type="dxa"/>
            <w:vMerge w:val="restart"/>
          </w:tcPr>
          <w:p w:rsidR="00690D02" w:rsidRDefault="00690D02">
            <w:pPr>
              <w:pStyle w:val="ConsPlusNormal"/>
            </w:pPr>
            <w:r>
              <w:t>Деятельность по организации торговли на финансовом рынке</w:t>
            </w:r>
          </w:p>
        </w:tc>
        <w:tc>
          <w:tcPr>
            <w:tcW w:w="1004" w:type="dxa"/>
            <w:vMerge w:val="restart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499" w:type="dxa"/>
          </w:tcPr>
          <w:p w:rsidR="00690D02" w:rsidRDefault="00690D02">
            <w:pPr>
              <w:pStyle w:val="ConsPlusNormal"/>
            </w:pPr>
            <w:r>
              <w:t>Предоставление услуг по проведению организованных торгов на финансовом рынке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t>G/01.6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  <w:tr w:rsidR="00690D02">
        <w:tc>
          <w:tcPr>
            <w:tcW w:w="66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2018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100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3499" w:type="dxa"/>
          </w:tcPr>
          <w:p w:rsidR="00690D02" w:rsidRDefault="00690D02">
            <w:pPr>
              <w:pStyle w:val="ConsPlusNormal"/>
            </w:pPr>
            <w:r>
              <w:t>Расчет цен ценных бумаг и фондовых индексов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t>G/02.6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  <w:tr w:rsidR="00690D02">
        <w:tc>
          <w:tcPr>
            <w:tcW w:w="66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2018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100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3499" w:type="dxa"/>
          </w:tcPr>
          <w:p w:rsidR="00690D02" w:rsidRDefault="00690D02">
            <w:pPr>
              <w:pStyle w:val="ConsPlusNormal"/>
            </w:pPr>
            <w:r>
              <w:t>Хранение информации и документов, которые связаны с проведением организованных торгов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t>G/03.6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  <w:tr w:rsidR="00690D02">
        <w:tc>
          <w:tcPr>
            <w:tcW w:w="664" w:type="dxa"/>
          </w:tcPr>
          <w:p w:rsidR="00690D02" w:rsidRDefault="00690D02">
            <w:pPr>
              <w:pStyle w:val="ConsPlusNormal"/>
              <w:jc w:val="center"/>
            </w:pPr>
            <w:r>
              <w:t>H</w:t>
            </w:r>
          </w:p>
        </w:tc>
        <w:tc>
          <w:tcPr>
            <w:tcW w:w="2018" w:type="dxa"/>
          </w:tcPr>
          <w:p w:rsidR="00690D02" w:rsidRDefault="00690D02">
            <w:pPr>
              <w:pStyle w:val="ConsPlusNormal"/>
            </w:pPr>
            <w:r>
              <w:t xml:space="preserve">Деятельность контролера/руководителя службы внутреннего контроля (специального внутреннего контроля) </w:t>
            </w:r>
            <w:proofErr w:type="spellStart"/>
            <w:r>
              <w:t>брокерско</w:t>
            </w:r>
            <w:proofErr w:type="spellEnd"/>
            <w:r>
              <w:t xml:space="preserve">-дилерской организации, управляющей </w:t>
            </w:r>
            <w:r>
              <w:lastRenderedPageBreak/>
              <w:t>организации, депозитария, организатора торговли на финансовом рынке, клиринговой организации, регистратора</w:t>
            </w:r>
          </w:p>
        </w:tc>
        <w:tc>
          <w:tcPr>
            <w:tcW w:w="1004" w:type="dxa"/>
          </w:tcPr>
          <w:p w:rsidR="00690D02" w:rsidRDefault="00690D02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3499" w:type="dxa"/>
          </w:tcPr>
          <w:p w:rsidR="00690D02" w:rsidRDefault="00690D02">
            <w:pPr>
              <w:pStyle w:val="ConsPlusNormal"/>
            </w:pPr>
            <w:r>
              <w:t xml:space="preserve">Организация деятельности службы внутреннего контроля, специального внутреннего контроля и управления рисками подразделения </w:t>
            </w:r>
            <w:proofErr w:type="spellStart"/>
            <w:r>
              <w:t>брокерско</w:t>
            </w:r>
            <w:proofErr w:type="spellEnd"/>
            <w:r>
              <w:t>-дилерской организации (управляющей организации, депозитария, организатора торговли на финансовом рынке, клиринговой организации, регистратора)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t>H/01.7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7</w:t>
            </w:r>
          </w:p>
        </w:tc>
      </w:tr>
      <w:tr w:rsidR="00690D02">
        <w:tc>
          <w:tcPr>
            <w:tcW w:w="664" w:type="dxa"/>
            <w:vMerge w:val="restart"/>
          </w:tcPr>
          <w:p w:rsidR="00690D02" w:rsidRDefault="00690D02">
            <w:pPr>
              <w:pStyle w:val="ConsPlusNormal"/>
              <w:jc w:val="center"/>
            </w:pPr>
            <w:r>
              <w:lastRenderedPageBreak/>
              <w:t>I</w:t>
            </w:r>
          </w:p>
        </w:tc>
        <w:tc>
          <w:tcPr>
            <w:tcW w:w="2018" w:type="dxa"/>
            <w:vMerge w:val="restart"/>
          </w:tcPr>
          <w:p w:rsidR="00690D02" w:rsidRDefault="00690D02">
            <w:pPr>
              <w:pStyle w:val="ConsPlusNormal"/>
            </w:pPr>
            <w:r>
              <w:t xml:space="preserve">Деятельность по управлению </w:t>
            </w:r>
            <w:proofErr w:type="spellStart"/>
            <w:r>
              <w:t>брокерско</w:t>
            </w:r>
            <w:proofErr w:type="spellEnd"/>
            <w:r>
              <w:t>-дилерской организацией, управляющей организацией, депозитарием, организатором торговли на финансовом рынке, клиринговой организацией, регистратором, акционерным инвестиционным фондом</w:t>
            </w:r>
          </w:p>
        </w:tc>
        <w:tc>
          <w:tcPr>
            <w:tcW w:w="1004" w:type="dxa"/>
            <w:vMerge w:val="restart"/>
          </w:tcPr>
          <w:p w:rsidR="00690D02" w:rsidRDefault="00690D0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499" w:type="dxa"/>
          </w:tcPr>
          <w:p w:rsidR="00690D02" w:rsidRDefault="00690D02">
            <w:pPr>
              <w:pStyle w:val="ConsPlusNormal"/>
            </w:pPr>
            <w:r>
              <w:t xml:space="preserve">Определение политики </w:t>
            </w:r>
            <w:proofErr w:type="spellStart"/>
            <w:r>
              <w:t>брокерско</w:t>
            </w:r>
            <w:proofErr w:type="spellEnd"/>
            <w:r>
              <w:t>-дилерской организации (управляющей организации, депозитария, организатора торговли на финансовом рынке, клиринговой организации, регистратора, акционерного инвестиционного фонда), выбор средств ее реализации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t>I/01.8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8</w:t>
            </w:r>
          </w:p>
        </w:tc>
      </w:tr>
      <w:tr w:rsidR="00690D02">
        <w:tc>
          <w:tcPr>
            <w:tcW w:w="66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2018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100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3499" w:type="dxa"/>
          </w:tcPr>
          <w:p w:rsidR="00690D02" w:rsidRDefault="00690D02">
            <w:pPr>
              <w:pStyle w:val="ConsPlusNormal"/>
            </w:pPr>
            <w:r>
              <w:t xml:space="preserve">Организация и регулирование деятельности </w:t>
            </w:r>
            <w:proofErr w:type="spellStart"/>
            <w:r>
              <w:t>брокерско</w:t>
            </w:r>
            <w:proofErr w:type="spellEnd"/>
            <w:r>
              <w:t>-дилерской организации (управляющей организации, депозитария, организатора торговли на финансовом рынке, клиринговой организации, регистратора, акционерного инвестиционного фонда), их структурных подразделений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t>I/02.8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8</w:t>
            </w:r>
          </w:p>
        </w:tc>
      </w:tr>
      <w:tr w:rsidR="00690D02">
        <w:tc>
          <w:tcPr>
            <w:tcW w:w="66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2018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100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3499" w:type="dxa"/>
          </w:tcPr>
          <w:p w:rsidR="00690D02" w:rsidRDefault="00690D02">
            <w:pPr>
              <w:pStyle w:val="ConsPlusNormal"/>
            </w:pPr>
            <w:r>
              <w:t xml:space="preserve">Анализ, оценка и контроль результатов финансово-экономической деятельности </w:t>
            </w:r>
            <w:proofErr w:type="spellStart"/>
            <w:r>
              <w:t>брокерско</w:t>
            </w:r>
            <w:proofErr w:type="spellEnd"/>
            <w:r>
              <w:t xml:space="preserve">-дилерской организации </w:t>
            </w:r>
            <w:r>
              <w:lastRenderedPageBreak/>
              <w:t>(управляющей организации, депозитария, организатора торговли на финансовом рынке, клиринговой организации, регистратора, акционерного инвестиционного фонда), отчет о деятельности регулирующему органу, иным административным органам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lastRenderedPageBreak/>
              <w:t>I/03.8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8</w:t>
            </w:r>
          </w:p>
        </w:tc>
      </w:tr>
      <w:tr w:rsidR="00690D02">
        <w:tc>
          <w:tcPr>
            <w:tcW w:w="66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2018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100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3499" w:type="dxa"/>
          </w:tcPr>
          <w:p w:rsidR="00690D02" w:rsidRDefault="00690D02">
            <w:pPr>
              <w:pStyle w:val="ConsPlusNormal"/>
            </w:pPr>
            <w:r>
              <w:t xml:space="preserve">Подбор руководящего состава </w:t>
            </w:r>
            <w:proofErr w:type="spellStart"/>
            <w:r>
              <w:t>брокерско</w:t>
            </w:r>
            <w:proofErr w:type="spellEnd"/>
            <w:r>
              <w:t>-дилерской организации (управляющей организации, депозитария, организатора торговли на финансовом рынке, клиринговой организации, регистратора, акционерного инвестиционного фонда) и обеспечение его рационального использования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t>I/04.8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8</w:t>
            </w:r>
          </w:p>
        </w:tc>
      </w:tr>
      <w:tr w:rsidR="00690D02">
        <w:tc>
          <w:tcPr>
            <w:tcW w:w="66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2018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100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3499" w:type="dxa"/>
          </w:tcPr>
          <w:p w:rsidR="00690D02" w:rsidRDefault="00690D02">
            <w:pPr>
              <w:pStyle w:val="ConsPlusNormal"/>
            </w:pPr>
            <w:r>
              <w:t xml:space="preserve">Представление </w:t>
            </w:r>
            <w:proofErr w:type="spellStart"/>
            <w:r>
              <w:t>брокерско</w:t>
            </w:r>
            <w:proofErr w:type="spellEnd"/>
            <w:r>
              <w:t>-дилерской организации (управляющей организации, депозитария, организатора торговли на финансовом рынке, клиринговой организации, регистратора, акционерного инвестиционного фонда) на деловых встречах, при взаимодействии с организациями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t>I/05.8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8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jc w:val="center"/>
        <w:outlineLvl w:val="1"/>
      </w:pPr>
      <w:r>
        <w:t>III. Характеристика обобщенных трудовых функций</w:t>
      </w:r>
    </w:p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2"/>
      </w:pPr>
      <w:r>
        <w:lastRenderedPageBreak/>
        <w:t>3.1. Обобщенная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14"/>
        <w:gridCol w:w="784"/>
        <w:gridCol w:w="1649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Брокерская деятельность</w:t>
            </w:r>
          </w:p>
        </w:tc>
        <w:tc>
          <w:tcPr>
            <w:tcW w:w="714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7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A</w:t>
            </w:r>
          </w:p>
        </w:tc>
        <w:tc>
          <w:tcPr>
            <w:tcW w:w="1649" w:type="dxa"/>
            <w:tcBorders>
              <w:top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Уровень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обобщенной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Возможные наименования должностей, профессий</w:t>
            </w:r>
          </w:p>
        </w:tc>
        <w:tc>
          <w:tcPr>
            <w:tcW w:w="7313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Трейдер</w:t>
            </w:r>
          </w:p>
          <w:p w:rsidR="00690D02" w:rsidRDefault="00690D02">
            <w:pPr>
              <w:pStyle w:val="ConsPlusNormal"/>
            </w:pPr>
            <w:r>
              <w:t>Аналитик</w:t>
            </w:r>
          </w:p>
          <w:p w:rsidR="00690D02" w:rsidRDefault="00690D02">
            <w:pPr>
              <w:pStyle w:val="ConsPlusNormal"/>
            </w:pPr>
            <w:r>
              <w:t>Специалист</w:t>
            </w:r>
          </w:p>
          <w:p w:rsidR="00690D02" w:rsidRDefault="00690D02">
            <w:pPr>
              <w:pStyle w:val="ConsPlusNormal"/>
            </w:pPr>
            <w:r>
              <w:t>Консультант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Требования к образованию и обучению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 xml:space="preserve">Высшее образование - </w:t>
            </w:r>
            <w:proofErr w:type="spellStart"/>
            <w:r>
              <w:t>бакалавриат</w:t>
            </w:r>
            <w:proofErr w:type="spellEnd"/>
          </w:p>
          <w:p w:rsidR="00690D02" w:rsidRDefault="00690D02">
            <w:pPr>
              <w:pStyle w:val="ConsPlusNormal"/>
            </w:pPr>
            <w:r>
              <w:t>Дополнительное профессиональное образование - программы повышения квалификации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Требования к опыту практической работы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Стаж работы в финансовой сфере не менее одного года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Особые условия допуска к работе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Наличие квалификационного аттестата специалиста финансового рынка первого типа или соответствующего ему квалификационного аттестата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-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Дополнительные характеристики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1"/>
        <w:gridCol w:w="1020"/>
        <w:gridCol w:w="6066"/>
      </w:tblGrid>
      <w:tr w:rsidR="00690D02">
        <w:tc>
          <w:tcPr>
            <w:tcW w:w="2551" w:type="dxa"/>
          </w:tcPr>
          <w:p w:rsidR="00690D02" w:rsidRDefault="00690D02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020" w:type="dxa"/>
          </w:tcPr>
          <w:p w:rsidR="00690D02" w:rsidRDefault="00690D02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6066" w:type="dxa"/>
          </w:tcPr>
          <w:p w:rsidR="00690D02" w:rsidRDefault="00690D02">
            <w:pPr>
              <w:pStyle w:val="ConsPlusNormal"/>
              <w:jc w:val="center"/>
            </w:pPr>
            <w:r>
              <w:t>Наименование базовой группы, должности (профессии) или специальности</w:t>
            </w:r>
          </w:p>
        </w:tc>
      </w:tr>
      <w:tr w:rsidR="00690D02">
        <w:tc>
          <w:tcPr>
            <w:tcW w:w="2551" w:type="dxa"/>
          </w:tcPr>
          <w:p w:rsidR="00690D02" w:rsidRDefault="00690D02">
            <w:pPr>
              <w:pStyle w:val="ConsPlusNormal"/>
            </w:pPr>
            <w:r>
              <w:t>ОКЗ</w:t>
            </w:r>
          </w:p>
        </w:tc>
        <w:tc>
          <w:tcPr>
            <w:tcW w:w="1020" w:type="dxa"/>
          </w:tcPr>
          <w:p w:rsidR="00690D02" w:rsidRDefault="00690D02">
            <w:pPr>
              <w:pStyle w:val="ConsPlusNormal"/>
            </w:pPr>
            <w:hyperlink r:id="rId21">
              <w:r>
                <w:rPr>
                  <w:color w:val="0000FF"/>
                </w:rPr>
                <w:t>2413</w:t>
              </w:r>
            </w:hyperlink>
          </w:p>
        </w:tc>
        <w:tc>
          <w:tcPr>
            <w:tcW w:w="6066" w:type="dxa"/>
          </w:tcPr>
          <w:p w:rsidR="00690D02" w:rsidRDefault="00690D02">
            <w:pPr>
              <w:pStyle w:val="ConsPlusNormal"/>
            </w:pPr>
            <w:r>
              <w:t>Специалисты по коммерческой деятельности</w:t>
            </w:r>
          </w:p>
        </w:tc>
      </w:tr>
      <w:tr w:rsidR="00690D02">
        <w:tc>
          <w:tcPr>
            <w:tcW w:w="2551" w:type="dxa"/>
          </w:tcPr>
          <w:p w:rsidR="00690D02" w:rsidRDefault="00690D02">
            <w:pPr>
              <w:pStyle w:val="ConsPlusNormal"/>
            </w:pPr>
            <w:r>
              <w:t xml:space="preserve">ЕКС </w:t>
            </w:r>
            <w:hyperlink w:anchor="P1903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020" w:type="dxa"/>
          </w:tcPr>
          <w:p w:rsidR="00690D02" w:rsidRDefault="00690D02">
            <w:pPr>
              <w:pStyle w:val="ConsPlusNormal"/>
            </w:pPr>
            <w:r>
              <w:t>-</w:t>
            </w:r>
          </w:p>
        </w:tc>
        <w:tc>
          <w:tcPr>
            <w:tcW w:w="6066" w:type="dxa"/>
          </w:tcPr>
          <w:p w:rsidR="00690D02" w:rsidRDefault="00690D02">
            <w:pPr>
              <w:pStyle w:val="ConsPlusNormal"/>
            </w:pPr>
            <w:r>
              <w:t>Менеджер</w:t>
            </w:r>
          </w:p>
        </w:tc>
      </w:tr>
      <w:tr w:rsidR="00690D02">
        <w:tc>
          <w:tcPr>
            <w:tcW w:w="2551" w:type="dxa"/>
          </w:tcPr>
          <w:p w:rsidR="00690D02" w:rsidRDefault="00690D02">
            <w:pPr>
              <w:pStyle w:val="ConsPlusNormal"/>
            </w:pPr>
            <w:r>
              <w:t xml:space="preserve">ОКПДТР </w:t>
            </w:r>
            <w:hyperlink w:anchor="P1904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1020" w:type="dxa"/>
          </w:tcPr>
          <w:p w:rsidR="00690D02" w:rsidRDefault="00690D02">
            <w:pPr>
              <w:pStyle w:val="ConsPlusNormal"/>
            </w:pPr>
            <w:hyperlink r:id="rId22">
              <w:r>
                <w:rPr>
                  <w:color w:val="0000FF"/>
                </w:rPr>
                <w:t>24057</w:t>
              </w:r>
            </w:hyperlink>
          </w:p>
        </w:tc>
        <w:tc>
          <w:tcPr>
            <w:tcW w:w="6066" w:type="dxa"/>
          </w:tcPr>
          <w:p w:rsidR="00690D02" w:rsidRDefault="00690D02">
            <w:pPr>
              <w:pStyle w:val="ConsPlusNormal"/>
            </w:pPr>
            <w:r>
              <w:t>Менеджер (в коммерческой деятельности)</w:t>
            </w:r>
          </w:p>
        </w:tc>
      </w:tr>
      <w:tr w:rsidR="00690D02">
        <w:tc>
          <w:tcPr>
            <w:tcW w:w="2551" w:type="dxa"/>
            <w:vMerge w:val="restart"/>
          </w:tcPr>
          <w:p w:rsidR="00690D02" w:rsidRDefault="00690D02">
            <w:pPr>
              <w:pStyle w:val="ConsPlusNormal"/>
            </w:pPr>
            <w:r>
              <w:t xml:space="preserve">ОКСО </w:t>
            </w:r>
            <w:hyperlink w:anchor="P1905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1020" w:type="dxa"/>
          </w:tcPr>
          <w:p w:rsidR="00690D02" w:rsidRDefault="00690D02">
            <w:pPr>
              <w:pStyle w:val="ConsPlusNormal"/>
            </w:pPr>
            <w:hyperlink r:id="rId23">
              <w:r>
                <w:rPr>
                  <w:color w:val="0000FF"/>
                </w:rPr>
                <w:t>080100</w:t>
              </w:r>
            </w:hyperlink>
          </w:p>
        </w:tc>
        <w:tc>
          <w:tcPr>
            <w:tcW w:w="6066" w:type="dxa"/>
          </w:tcPr>
          <w:p w:rsidR="00690D02" w:rsidRDefault="00690D02">
            <w:pPr>
              <w:pStyle w:val="ConsPlusNormal"/>
            </w:pPr>
            <w:r>
              <w:t>Экономика</w:t>
            </w:r>
          </w:p>
        </w:tc>
      </w:tr>
      <w:tr w:rsidR="00690D02">
        <w:tc>
          <w:tcPr>
            <w:tcW w:w="2551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1020" w:type="dxa"/>
          </w:tcPr>
          <w:p w:rsidR="00690D02" w:rsidRDefault="00690D02">
            <w:pPr>
              <w:pStyle w:val="ConsPlusNormal"/>
            </w:pPr>
            <w:hyperlink r:id="rId24">
              <w:r>
                <w:rPr>
                  <w:color w:val="0000FF"/>
                </w:rPr>
                <w:t>080105</w:t>
              </w:r>
            </w:hyperlink>
          </w:p>
        </w:tc>
        <w:tc>
          <w:tcPr>
            <w:tcW w:w="6066" w:type="dxa"/>
          </w:tcPr>
          <w:p w:rsidR="00690D02" w:rsidRDefault="00690D02">
            <w:pPr>
              <w:pStyle w:val="ConsPlusNormal"/>
            </w:pPr>
            <w:r>
              <w:t>Финансы и кредит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3.1.1.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00"/>
        <w:gridCol w:w="812"/>
        <w:gridCol w:w="1635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Совершение сделок с ценными бумагами и производными финансовыми инструментами по поручению клиента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</w:pPr>
            <w:r>
              <w:t>A/01.6</w:t>
            </w:r>
          </w:p>
        </w:tc>
        <w:tc>
          <w:tcPr>
            <w:tcW w:w="1635" w:type="dxa"/>
            <w:tcBorders>
              <w:top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Продажа услуг брокерской компании, заполнение реквизитов договоров с клиентами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 xml:space="preserve">Информирование клиентов - физических лиц о правах и гарантиях в </w:t>
            </w:r>
            <w:r>
              <w:lastRenderedPageBreak/>
              <w:t>соответствии с законодательством Российской Федерации о защите прав инвесторов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Письменное уведомление клиента при заключении договора о рисках, связанных с осуществлением операций на рынке ценных бумаг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Заключение в интересах клиентов сделок с ценными бумагами и производными финансовыми инструментами и исполнение обязательств по ним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Хранение, использование и учет денежных средств клиента, предназначенных для инвестирования в ценные бумаги или полученные от продажи ценных бумаг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Представление клиенту отчетов о ходе исполнения договора, выписки по движению денежных средств и ценных бумаг по учетным счетам, иные документы, связанные с исполнением договора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Составлять гражданско-правовые договоры, работать с документами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Применять информационно-коммуникационные технологии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Проводить технический анализ при совершении сделок с ценными бумагами и применять иные финансовые инструменты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Вести деловые переговоры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Основы гражданского законодательства Российской Федерации, законодательство Российской Федерации о рынке ценных бумаг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Организация торговли на биржевых рынках России и других стран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Технология заключения и исполнения сделок с ценными бумагами и иными финансовыми инструментами на биржевом и внебиржевом рынке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 xml:space="preserve">Текущее состояние рынка ценных бумаг, производных финансовых </w:t>
            </w:r>
            <w:r>
              <w:lastRenderedPageBreak/>
              <w:t>инструментов, других сегментов финансового рынка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Нормативные акты, регламентирующие заключение и исполнение сделок с ценными бумагами и иными финансовыми инструментами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Специализированные компьютерные программы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Этика делового общения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Правила деловой переписки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Ответственность, внимательность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3.1.2.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00"/>
        <w:gridCol w:w="812"/>
        <w:gridCol w:w="1635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Анализ состояния рынка ценных бумаг, рынка производных финансовых инструментов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</w:pPr>
            <w:r>
              <w:t>A/02.6</w:t>
            </w:r>
          </w:p>
        </w:tc>
        <w:tc>
          <w:tcPr>
            <w:tcW w:w="1635" w:type="dxa"/>
            <w:tcBorders>
              <w:top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Макроэкономический анализ, анализ отраслей, секторов экономики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Фундаментальный анализ эмитентов и их ценных бумаг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Анализ инвестиционных проектов, окупаемости проектов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Оценка эмитента и ценных бумаг эмитента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Подготовка предложений по совершении сделок с ценными бумагами эмитентов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Работать с большим объемом информации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Производить экономический и финансовый анализ компании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Производить анализ финансового рынка и его отдельных сегментов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Применять информационные и компьютерные технологии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Методы и инструменты экономического и финансового анализа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Принципы составления бухгалтерской отчетности, в том числе по международным стандартам финансовой отчетности (МСФО)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Методы и инструменты оценки эмитента и ценных бумаг эмитента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Иностранный язык (английский) в области ценных бумаг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Организационные навыки, аккуратность, внимательность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3.1.3.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00"/>
        <w:gridCol w:w="812"/>
        <w:gridCol w:w="1635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Финансовое консультирование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</w:pPr>
            <w:r>
              <w:t>A/03.6</w:t>
            </w:r>
          </w:p>
        </w:tc>
        <w:tc>
          <w:tcPr>
            <w:tcW w:w="1635" w:type="dxa"/>
            <w:tcBorders>
              <w:top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 xml:space="preserve">Код </w:t>
            </w:r>
            <w:r>
              <w:lastRenderedPageBreak/>
              <w:t>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lastRenderedPageBreak/>
              <w:t xml:space="preserve">Регистрационный </w:t>
            </w:r>
            <w:r>
              <w:lastRenderedPageBreak/>
              <w:t>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Консультирование эмитента по вопросам эмиссии эмиссионных ценных бумаг, по составлению проспекта ценных бумаг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Составление проспекта ценных бумаг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Подписание проспекта ценных бумаг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Консультирование по поводу раскрытия информации эмитентом, осуществляющим публичное размещение/обращение эмиссионных ценных бумаг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Консультировать клиентов, взаимодействовать с клиентами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Использовать информационные и компьютерные технологии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Работать с нормативными документами, большими объемами информации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Вести деловые переговоры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Процедура эмиссии эмиссионных ценных бумаг, ее нормативное регулирование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Порядок учета и отчетности по МСФО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Текущая конъюнктура рынка ценных бумаг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Этика делового общения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Правила деловой переписки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Ответственность, аккуратность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3.1.4.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00"/>
        <w:gridCol w:w="812"/>
        <w:gridCol w:w="1635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Внутренний учет сделок с ценными бумагами и производными финансовыми инструментами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</w:pPr>
            <w:r>
              <w:t>A/04.6</w:t>
            </w:r>
          </w:p>
        </w:tc>
        <w:tc>
          <w:tcPr>
            <w:tcW w:w="1635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Прием и исполнение документов, на основании которых осуществляется внутренний учет сделок с ценными бумагами и производными финансовыми инструментами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Передача информации в рамках внутреннего учета сделок с ценными бумагами и производными финансовыми инструментами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Ведение регистров внутреннего учета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Хранение первичных документов, на основании которых осуществляется ведение регистров внутреннего учета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Использовать компьютерные технологии, специализированные компьютерные программы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Работать с большими объемами информации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Работать в команде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lastRenderedPageBreak/>
              <w:t>Необходимые знания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Технологии совершения сделок с ценными бумагами и производными финансовыми инструментами и их отражение в регистрах внутреннего учета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Методы и способы защиты информации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Коммуникабельность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Внимательность, ответственность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2"/>
      </w:pPr>
      <w:r>
        <w:t>3.2. Обобщенная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14"/>
        <w:gridCol w:w="784"/>
        <w:gridCol w:w="1649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Дилерская деятельность</w:t>
            </w:r>
          </w:p>
        </w:tc>
        <w:tc>
          <w:tcPr>
            <w:tcW w:w="714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7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B</w:t>
            </w:r>
          </w:p>
        </w:tc>
        <w:tc>
          <w:tcPr>
            <w:tcW w:w="1649" w:type="dxa"/>
            <w:tcBorders>
              <w:top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Уровень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обобщенной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Возможные наименования должностей, профессий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Трейдер</w:t>
            </w:r>
          </w:p>
          <w:p w:rsidR="00690D02" w:rsidRDefault="00690D02">
            <w:pPr>
              <w:pStyle w:val="ConsPlusNormal"/>
            </w:pPr>
            <w:r>
              <w:t>Специалист</w:t>
            </w:r>
          </w:p>
          <w:p w:rsidR="00690D02" w:rsidRDefault="00690D02">
            <w:pPr>
              <w:pStyle w:val="ConsPlusNormal"/>
            </w:pPr>
            <w:r>
              <w:t>Аналитик</w:t>
            </w:r>
          </w:p>
          <w:p w:rsidR="00690D02" w:rsidRDefault="00690D02">
            <w:pPr>
              <w:pStyle w:val="ConsPlusNormal"/>
            </w:pPr>
            <w:r>
              <w:t>Консультант</w:t>
            </w:r>
          </w:p>
        </w:tc>
      </w:tr>
      <w:tr w:rsidR="00690D02">
        <w:tblPrEx>
          <w:tblBorders>
            <w:left w:val="nil"/>
            <w:right w:val="nil"/>
          </w:tblBorders>
        </w:tblPrEx>
        <w:tc>
          <w:tcPr>
            <w:tcW w:w="9637" w:type="dxa"/>
            <w:gridSpan w:val="2"/>
            <w:tcBorders>
              <w:left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 xml:space="preserve">Требования к образованию и </w:t>
            </w:r>
            <w:r>
              <w:lastRenderedPageBreak/>
              <w:t>обучению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lastRenderedPageBreak/>
              <w:t xml:space="preserve">Высшее образование - </w:t>
            </w:r>
            <w:proofErr w:type="spellStart"/>
            <w:r>
              <w:t>бакалавриат</w:t>
            </w:r>
            <w:proofErr w:type="spellEnd"/>
          </w:p>
          <w:p w:rsidR="00690D02" w:rsidRDefault="00690D02">
            <w:pPr>
              <w:pStyle w:val="ConsPlusNormal"/>
            </w:pPr>
            <w:r>
              <w:t xml:space="preserve">Дополнительное профессиональное образование - программы повышения </w:t>
            </w:r>
            <w:r>
              <w:lastRenderedPageBreak/>
              <w:t>квалификации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lastRenderedPageBreak/>
              <w:t>Требования к опыту практической работы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Стаж работы в финансовой сфере не менее одного года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Особые условия допуска к работе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Наличие квалификационного аттестата специалиста финансового рынка первого типа или соответствующего ему квалификационного аттестата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-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Дополнительные характеристики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17"/>
        <w:gridCol w:w="1134"/>
        <w:gridCol w:w="5783"/>
      </w:tblGrid>
      <w:tr w:rsidR="00690D02">
        <w:tc>
          <w:tcPr>
            <w:tcW w:w="2717" w:type="dxa"/>
          </w:tcPr>
          <w:p w:rsidR="00690D02" w:rsidRDefault="00690D02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134" w:type="dxa"/>
          </w:tcPr>
          <w:p w:rsidR="00690D02" w:rsidRDefault="00690D02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5783" w:type="dxa"/>
          </w:tcPr>
          <w:p w:rsidR="00690D02" w:rsidRDefault="00690D02">
            <w:pPr>
              <w:pStyle w:val="ConsPlusNormal"/>
              <w:jc w:val="center"/>
            </w:pPr>
            <w:r>
              <w:t>Наименование базовой группы, должности (профессии) или специальности</w:t>
            </w:r>
          </w:p>
        </w:tc>
      </w:tr>
      <w:tr w:rsidR="00690D02">
        <w:tc>
          <w:tcPr>
            <w:tcW w:w="2717" w:type="dxa"/>
          </w:tcPr>
          <w:p w:rsidR="00690D02" w:rsidRDefault="00690D02">
            <w:pPr>
              <w:pStyle w:val="ConsPlusNormal"/>
            </w:pPr>
            <w:r>
              <w:t>ОКЗ</w:t>
            </w:r>
          </w:p>
        </w:tc>
        <w:tc>
          <w:tcPr>
            <w:tcW w:w="1134" w:type="dxa"/>
          </w:tcPr>
          <w:p w:rsidR="00690D02" w:rsidRDefault="00690D02">
            <w:pPr>
              <w:pStyle w:val="ConsPlusNormal"/>
            </w:pPr>
            <w:hyperlink r:id="rId25">
              <w:r>
                <w:rPr>
                  <w:color w:val="0000FF"/>
                </w:rPr>
                <w:t>2413</w:t>
              </w:r>
            </w:hyperlink>
          </w:p>
        </w:tc>
        <w:tc>
          <w:tcPr>
            <w:tcW w:w="5783" w:type="dxa"/>
          </w:tcPr>
          <w:p w:rsidR="00690D02" w:rsidRDefault="00690D02">
            <w:pPr>
              <w:pStyle w:val="ConsPlusNormal"/>
            </w:pPr>
            <w:r>
              <w:t>Специалисты по коммерческой деятельности</w:t>
            </w:r>
          </w:p>
        </w:tc>
      </w:tr>
      <w:tr w:rsidR="00690D02">
        <w:tc>
          <w:tcPr>
            <w:tcW w:w="2717" w:type="dxa"/>
          </w:tcPr>
          <w:p w:rsidR="00690D02" w:rsidRDefault="00690D02">
            <w:pPr>
              <w:pStyle w:val="ConsPlusNormal"/>
            </w:pPr>
            <w:r>
              <w:t>ЕКС</w:t>
            </w:r>
          </w:p>
        </w:tc>
        <w:tc>
          <w:tcPr>
            <w:tcW w:w="1134" w:type="dxa"/>
          </w:tcPr>
          <w:p w:rsidR="00690D02" w:rsidRDefault="00690D02">
            <w:pPr>
              <w:pStyle w:val="ConsPlusNormal"/>
            </w:pPr>
            <w:r>
              <w:t>-</w:t>
            </w:r>
          </w:p>
        </w:tc>
        <w:tc>
          <w:tcPr>
            <w:tcW w:w="5783" w:type="dxa"/>
          </w:tcPr>
          <w:p w:rsidR="00690D02" w:rsidRDefault="00690D02">
            <w:pPr>
              <w:pStyle w:val="ConsPlusNormal"/>
            </w:pPr>
            <w:r>
              <w:t>Менеджер</w:t>
            </w:r>
          </w:p>
        </w:tc>
      </w:tr>
      <w:tr w:rsidR="00690D02">
        <w:tc>
          <w:tcPr>
            <w:tcW w:w="2717" w:type="dxa"/>
          </w:tcPr>
          <w:p w:rsidR="00690D02" w:rsidRDefault="00690D02">
            <w:pPr>
              <w:pStyle w:val="ConsPlusNormal"/>
            </w:pPr>
            <w:r>
              <w:t>ОКПДТР</w:t>
            </w:r>
          </w:p>
        </w:tc>
        <w:tc>
          <w:tcPr>
            <w:tcW w:w="1134" w:type="dxa"/>
          </w:tcPr>
          <w:p w:rsidR="00690D02" w:rsidRDefault="00690D02">
            <w:pPr>
              <w:pStyle w:val="ConsPlusNormal"/>
            </w:pPr>
            <w:hyperlink r:id="rId26">
              <w:r>
                <w:rPr>
                  <w:color w:val="0000FF"/>
                </w:rPr>
                <w:t>24057</w:t>
              </w:r>
            </w:hyperlink>
          </w:p>
        </w:tc>
        <w:tc>
          <w:tcPr>
            <w:tcW w:w="5783" w:type="dxa"/>
          </w:tcPr>
          <w:p w:rsidR="00690D02" w:rsidRDefault="00690D02">
            <w:pPr>
              <w:pStyle w:val="ConsPlusNormal"/>
            </w:pPr>
            <w:r>
              <w:t>Менеджер (в коммерческой деятельности)</w:t>
            </w:r>
          </w:p>
        </w:tc>
      </w:tr>
      <w:tr w:rsidR="00690D02">
        <w:tc>
          <w:tcPr>
            <w:tcW w:w="2717" w:type="dxa"/>
            <w:vMerge w:val="restart"/>
          </w:tcPr>
          <w:p w:rsidR="00690D02" w:rsidRDefault="00690D02">
            <w:pPr>
              <w:pStyle w:val="ConsPlusNormal"/>
            </w:pPr>
            <w:r>
              <w:t>ОКСО</w:t>
            </w:r>
          </w:p>
        </w:tc>
        <w:tc>
          <w:tcPr>
            <w:tcW w:w="1134" w:type="dxa"/>
          </w:tcPr>
          <w:p w:rsidR="00690D02" w:rsidRDefault="00690D02">
            <w:pPr>
              <w:pStyle w:val="ConsPlusNormal"/>
            </w:pPr>
            <w:hyperlink r:id="rId27">
              <w:r>
                <w:rPr>
                  <w:color w:val="0000FF"/>
                </w:rPr>
                <w:t>080100</w:t>
              </w:r>
            </w:hyperlink>
          </w:p>
        </w:tc>
        <w:tc>
          <w:tcPr>
            <w:tcW w:w="5783" w:type="dxa"/>
          </w:tcPr>
          <w:p w:rsidR="00690D02" w:rsidRDefault="00690D02">
            <w:pPr>
              <w:pStyle w:val="ConsPlusNormal"/>
            </w:pPr>
            <w:r>
              <w:t>Экономика</w:t>
            </w:r>
          </w:p>
        </w:tc>
      </w:tr>
      <w:tr w:rsidR="00690D02">
        <w:tc>
          <w:tcPr>
            <w:tcW w:w="2717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1134" w:type="dxa"/>
          </w:tcPr>
          <w:p w:rsidR="00690D02" w:rsidRDefault="00690D02">
            <w:pPr>
              <w:pStyle w:val="ConsPlusNormal"/>
            </w:pPr>
            <w:hyperlink r:id="rId28">
              <w:r>
                <w:rPr>
                  <w:color w:val="0000FF"/>
                </w:rPr>
                <w:t>080105</w:t>
              </w:r>
            </w:hyperlink>
          </w:p>
        </w:tc>
        <w:tc>
          <w:tcPr>
            <w:tcW w:w="5783" w:type="dxa"/>
          </w:tcPr>
          <w:p w:rsidR="00690D02" w:rsidRDefault="00690D02">
            <w:pPr>
              <w:pStyle w:val="ConsPlusNormal"/>
            </w:pPr>
            <w:r>
              <w:t>Финансы и кредит</w:t>
            </w:r>
          </w:p>
        </w:tc>
      </w:tr>
    </w:tbl>
    <w:p w:rsidR="00690D02" w:rsidRDefault="00690D02">
      <w:pPr>
        <w:pStyle w:val="ConsPlusNormal"/>
        <w:sectPr w:rsidR="00690D02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3.2.1.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00"/>
        <w:gridCol w:w="812"/>
        <w:gridCol w:w="1635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Совершение сделок купли-продажи ценных бумаг от своего имени и за свой счет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</w:pPr>
            <w:r>
              <w:t>B/01.6</w:t>
            </w:r>
          </w:p>
        </w:tc>
        <w:tc>
          <w:tcPr>
            <w:tcW w:w="1635" w:type="dxa"/>
            <w:tcBorders>
              <w:top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Заключение в собственных интересах сделок с ценными бумагами и производными финансовыми инструментами и исполнение обязательств по ним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 xml:space="preserve">Заключение сделок с ценными бумагами и производными финансовыми инструментами путем объявления цен покупки/продажи с обязательством покупки/продажи по объявленным ценам (котировка ценных бумаг и производных финансовых инструментов), в том числе в порядке выполнения функции </w:t>
            </w:r>
            <w:proofErr w:type="spellStart"/>
            <w:r>
              <w:t>маркетмейкера</w:t>
            </w:r>
            <w:proofErr w:type="spellEnd"/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Предоставление контрагентам информации и документов, относящихся к обращению ценных бумаг, к совершению и исполнению сделок с контрагентами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Составлять гражданско-правовые договоры, работать с документами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Использовать компьютерные технологии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Производить технический анализ при совершении сделок с ценными бумагами и иными финансовыми инструментами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Проводить деловые переговоры, работать с контрагентами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Основы гражданского законодательства Российской Федерации, законодательство Российской Федерации о рынке ценных бумаг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Особенности организации торговли на биржевых рынках России и других стран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Технология заключения и исполнения сделок с ценными бумагами и иными финансовыми инструментами на биржевом и внебиржевом рынке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Текущее состояние рынка ценных бумаг, производных финансовых инструментов, других сегментов финансового рынка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Нормативные акты, регламентирующие заключение и исполнение сделок с ценными бумагами и иными финансовыми инструментами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Специализированные компьютерные программы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Этика делового общения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Правила деловой переписки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Ответственность, внимательность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3.2.2.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00"/>
        <w:gridCol w:w="812"/>
        <w:gridCol w:w="1635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Анализ состояния рынка ценных бумаг, рынка производных финансовых инструментов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</w:pPr>
            <w:r>
              <w:t>B/02.6</w:t>
            </w:r>
          </w:p>
        </w:tc>
        <w:tc>
          <w:tcPr>
            <w:tcW w:w="1635" w:type="dxa"/>
            <w:tcBorders>
              <w:top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lastRenderedPageBreak/>
              <w:t>Происхождение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Макроэкономический анализ, анализ отраслей, секторов экономики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Фундаментальный анализ эмитентов и их ценных бумаг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Анализ инвестиционных проектов, окупаемости проектов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Оценка эмитента и ценных бумаг эмитента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Подготовка предложений по совершении сделок с ценными бумагами эмитентов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Работать с большим объемом информации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Производить экономический и финансовый анализ компании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Производить анализ финансового рынка и его отдельных сегментов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Владеть информационными и компьютерными технологиями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Методы и инструменты экономического и финансового анализа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Принципы составления бухгалтерской отчетности, в том числе по МСФО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Методы и инструменты оценки эмитента и ценных бумаг эмитента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Иностранный язык (английский) в области ценных бумаг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Организационные навыки, аккуратность, внимательность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3.2.3.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00"/>
        <w:gridCol w:w="812"/>
        <w:gridCol w:w="1635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Внутренний учет сделок с ценными бумагами и производными финансовыми инструментами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</w:pPr>
            <w:r>
              <w:t>B/03.6</w:t>
            </w:r>
          </w:p>
        </w:tc>
        <w:tc>
          <w:tcPr>
            <w:tcW w:w="1635" w:type="dxa"/>
            <w:tcBorders>
              <w:top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Прием и исполнение документов, на основании которых осуществляется внутренний учет сделок с ценными бумагами и производными финансовыми инструментами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Передача информации в рамках внутреннего учета сделок с ценными бумагами и производными финансовыми инструментами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Ведение регистров внутреннего учета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Хранение первичных документов, на основании которых осуществляется ведение регистров внутреннего учета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Использовать компьютерные технологии, специализированные компьютерные программы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Работать с большими объемами информации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 xml:space="preserve">Технологии совершения сделок с ценными бумагами и производными </w:t>
            </w:r>
            <w:r>
              <w:lastRenderedPageBreak/>
              <w:t>финансовыми инструментами и их отражение в регистрах внутреннего учета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Методы и способы защиты информации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Внимательность, ответственность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Коммуникабельность, умение работать в команде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2"/>
      </w:pPr>
      <w:r>
        <w:t>3.3. Обобщенная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14"/>
        <w:gridCol w:w="784"/>
        <w:gridCol w:w="1649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Деятельность по управлению ценными бумагами</w:t>
            </w:r>
          </w:p>
        </w:tc>
        <w:tc>
          <w:tcPr>
            <w:tcW w:w="714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7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C</w:t>
            </w:r>
          </w:p>
        </w:tc>
        <w:tc>
          <w:tcPr>
            <w:tcW w:w="1649" w:type="dxa"/>
            <w:tcBorders>
              <w:top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Уровень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обобщенной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7370"/>
      </w:tblGrid>
      <w:tr w:rsidR="00690D02"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Возможные наименования должностей, профессий</w:t>
            </w:r>
          </w:p>
        </w:tc>
        <w:tc>
          <w:tcPr>
            <w:tcW w:w="7370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Управляющий</w:t>
            </w:r>
          </w:p>
          <w:p w:rsidR="00690D02" w:rsidRDefault="00690D02">
            <w:pPr>
              <w:pStyle w:val="ConsPlusNormal"/>
            </w:pPr>
            <w:r>
              <w:t>Трейдер</w:t>
            </w:r>
          </w:p>
          <w:p w:rsidR="00690D02" w:rsidRDefault="00690D02">
            <w:pPr>
              <w:pStyle w:val="ConsPlusNormal"/>
            </w:pPr>
            <w:r>
              <w:t>Специалист</w:t>
            </w:r>
          </w:p>
          <w:p w:rsidR="00690D02" w:rsidRDefault="00690D02">
            <w:pPr>
              <w:pStyle w:val="ConsPlusNormal"/>
            </w:pPr>
            <w:r>
              <w:t>Аналитик</w:t>
            </w:r>
          </w:p>
          <w:p w:rsidR="00690D02" w:rsidRDefault="00690D02">
            <w:pPr>
              <w:pStyle w:val="ConsPlusNormal"/>
            </w:pPr>
            <w:r>
              <w:t>Консультант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7370"/>
      </w:tblGrid>
      <w:tr w:rsidR="00690D02">
        <w:tc>
          <w:tcPr>
            <w:tcW w:w="2268" w:type="dxa"/>
          </w:tcPr>
          <w:p w:rsidR="00690D02" w:rsidRDefault="00690D02">
            <w:pPr>
              <w:pStyle w:val="ConsPlusNormal"/>
            </w:pPr>
            <w:r>
              <w:t>Требования к образованию и обучению</w:t>
            </w:r>
          </w:p>
        </w:tc>
        <w:tc>
          <w:tcPr>
            <w:tcW w:w="7370" w:type="dxa"/>
          </w:tcPr>
          <w:p w:rsidR="00690D02" w:rsidRDefault="00690D02">
            <w:pPr>
              <w:pStyle w:val="ConsPlusNormal"/>
            </w:pPr>
            <w:r>
              <w:t xml:space="preserve">Высшее образование - </w:t>
            </w:r>
            <w:proofErr w:type="spellStart"/>
            <w:r>
              <w:t>бакалавриат</w:t>
            </w:r>
            <w:proofErr w:type="spellEnd"/>
          </w:p>
          <w:p w:rsidR="00690D02" w:rsidRDefault="00690D02">
            <w:pPr>
              <w:pStyle w:val="ConsPlusNormal"/>
            </w:pPr>
            <w:r>
              <w:t>Дополнительное профессиональное образование - программы повышения квалификации</w:t>
            </w:r>
          </w:p>
        </w:tc>
      </w:tr>
      <w:tr w:rsidR="00690D02">
        <w:tc>
          <w:tcPr>
            <w:tcW w:w="2268" w:type="dxa"/>
          </w:tcPr>
          <w:p w:rsidR="00690D02" w:rsidRDefault="00690D02">
            <w:pPr>
              <w:pStyle w:val="ConsPlusNormal"/>
            </w:pPr>
            <w:r>
              <w:lastRenderedPageBreak/>
              <w:t>Требования к опыту практической работы</w:t>
            </w:r>
          </w:p>
        </w:tc>
        <w:tc>
          <w:tcPr>
            <w:tcW w:w="7370" w:type="dxa"/>
          </w:tcPr>
          <w:p w:rsidR="00690D02" w:rsidRDefault="00690D02">
            <w:pPr>
              <w:pStyle w:val="ConsPlusNormal"/>
            </w:pPr>
            <w:r>
              <w:t>Стаж работы в финансовой сфере не менее одного года</w:t>
            </w:r>
          </w:p>
        </w:tc>
      </w:tr>
      <w:tr w:rsidR="00690D02">
        <w:tc>
          <w:tcPr>
            <w:tcW w:w="2268" w:type="dxa"/>
          </w:tcPr>
          <w:p w:rsidR="00690D02" w:rsidRDefault="00690D02">
            <w:pPr>
              <w:pStyle w:val="ConsPlusNormal"/>
            </w:pPr>
            <w:r>
              <w:t>Особые условия допуска к работе</w:t>
            </w:r>
          </w:p>
        </w:tc>
        <w:tc>
          <w:tcPr>
            <w:tcW w:w="7370" w:type="dxa"/>
          </w:tcPr>
          <w:p w:rsidR="00690D02" w:rsidRDefault="00690D02">
            <w:pPr>
              <w:pStyle w:val="ConsPlusNormal"/>
            </w:pPr>
            <w:r>
              <w:t>Наличие квалификационного аттестата специалиста финансового рынка первого и/или пятого типа или соответствующего ему квалификационного аттестата</w:t>
            </w:r>
          </w:p>
        </w:tc>
      </w:tr>
      <w:tr w:rsidR="00690D02">
        <w:tc>
          <w:tcPr>
            <w:tcW w:w="2268" w:type="dxa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70" w:type="dxa"/>
          </w:tcPr>
          <w:p w:rsidR="00690D02" w:rsidRDefault="00690D02">
            <w:pPr>
              <w:pStyle w:val="ConsPlusNormal"/>
            </w:pPr>
            <w:r>
              <w:t>-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Дополнительные характеристики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4"/>
        <w:gridCol w:w="1417"/>
        <w:gridCol w:w="5726"/>
      </w:tblGrid>
      <w:tr w:rsidR="00690D02">
        <w:tc>
          <w:tcPr>
            <w:tcW w:w="2494" w:type="dxa"/>
          </w:tcPr>
          <w:p w:rsidR="00690D02" w:rsidRDefault="00690D02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417" w:type="dxa"/>
          </w:tcPr>
          <w:p w:rsidR="00690D02" w:rsidRDefault="00690D02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5726" w:type="dxa"/>
          </w:tcPr>
          <w:p w:rsidR="00690D02" w:rsidRDefault="00690D02">
            <w:pPr>
              <w:pStyle w:val="ConsPlusNormal"/>
              <w:jc w:val="center"/>
            </w:pPr>
            <w:r>
              <w:t>Наименование базовой группы, должности (профессии) или специальности</w:t>
            </w:r>
          </w:p>
        </w:tc>
      </w:tr>
      <w:tr w:rsidR="00690D02">
        <w:tc>
          <w:tcPr>
            <w:tcW w:w="2494" w:type="dxa"/>
          </w:tcPr>
          <w:p w:rsidR="00690D02" w:rsidRDefault="00690D02">
            <w:pPr>
              <w:pStyle w:val="ConsPlusNormal"/>
            </w:pPr>
            <w:r>
              <w:t>ОКЗ</w:t>
            </w:r>
          </w:p>
        </w:tc>
        <w:tc>
          <w:tcPr>
            <w:tcW w:w="1417" w:type="dxa"/>
          </w:tcPr>
          <w:p w:rsidR="00690D02" w:rsidRDefault="00690D02">
            <w:pPr>
              <w:pStyle w:val="ConsPlusNormal"/>
            </w:pPr>
            <w:hyperlink r:id="rId29">
              <w:r>
                <w:rPr>
                  <w:color w:val="0000FF"/>
                </w:rPr>
                <w:t>2413</w:t>
              </w:r>
            </w:hyperlink>
          </w:p>
        </w:tc>
        <w:tc>
          <w:tcPr>
            <w:tcW w:w="5726" w:type="dxa"/>
          </w:tcPr>
          <w:p w:rsidR="00690D02" w:rsidRDefault="00690D02">
            <w:pPr>
              <w:pStyle w:val="ConsPlusNormal"/>
            </w:pPr>
            <w:r>
              <w:t>Специалисты по коммерческой деятельности</w:t>
            </w:r>
          </w:p>
        </w:tc>
      </w:tr>
      <w:tr w:rsidR="00690D02">
        <w:tc>
          <w:tcPr>
            <w:tcW w:w="2494" w:type="dxa"/>
          </w:tcPr>
          <w:p w:rsidR="00690D02" w:rsidRDefault="00690D02">
            <w:pPr>
              <w:pStyle w:val="ConsPlusNormal"/>
            </w:pPr>
            <w:r>
              <w:t>ЕКС</w:t>
            </w:r>
          </w:p>
        </w:tc>
        <w:tc>
          <w:tcPr>
            <w:tcW w:w="1417" w:type="dxa"/>
          </w:tcPr>
          <w:p w:rsidR="00690D02" w:rsidRDefault="00690D02">
            <w:pPr>
              <w:pStyle w:val="ConsPlusNormal"/>
            </w:pPr>
            <w:r>
              <w:t>-</w:t>
            </w:r>
          </w:p>
        </w:tc>
        <w:tc>
          <w:tcPr>
            <w:tcW w:w="5726" w:type="dxa"/>
          </w:tcPr>
          <w:p w:rsidR="00690D02" w:rsidRDefault="00690D02">
            <w:pPr>
              <w:pStyle w:val="ConsPlusNormal"/>
            </w:pPr>
            <w:r>
              <w:t>Менеджер</w:t>
            </w:r>
          </w:p>
        </w:tc>
      </w:tr>
      <w:tr w:rsidR="00690D02">
        <w:tc>
          <w:tcPr>
            <w:tcW w:w="2494" w:type="dxa"/>
          </w:tcPr>
          <w:p w:rsidR="00690D02" w:rsidRDefault="00690D02">
            <w:pPr>
              <w:pStyle w:val="ConsPlusNormal"/>
            </w:pPr>
            <w:r>
              <w:t>ОКПДТР</w:t>
            </w:r>
          </w:p>
        </w:tc>
        <w:tc>
          <w:tcPr>
            <w:tcW w:w="1417" w:type="dxa"/>
          </w:tcPr>
          <w:p w:rsidR="00690D02" w:rsidRDefault="00690D02">
            <w:pPr>
              <w:pStyle w:val="ConsPlusNormal"/>
            </w:pPr>
            <w:hyperlink r:id="rId30">
              <w:r>
                <w:rPr>
                  <w:color w:val="0000FF"/>
                </w:rPr>
                <w:t>24057</w:t>
              </w:r>
            </w:hyperlink>
          </w:p>
        </w:tc>
        <w:tc>
          <w:tcPr>
            <w:tcW w:w="5726" w:type="dxa"/>
          </w:tcPr>
          <w:p w:rsidR="00690D02" w:rsidRDefault="00690D02">
            <w:pPr>
              <w:pStyle w:val="ConsPlusNormal"/>
            </w:pPr>
            <w:r>
              <w:t>Менеджер (в коммерческой деятельности)</w:t>
            </w:r>
          </w:p>
        </w:tc>
      </w:tr>
      <w:tr w:rsidR="00690D02">
        <w:tc>
          <w:tcPr>
            <w:tcW w:w="2494" w:type="dxa"/>
            <w:vMerge w:val="restart"/>
          </w:tcPr>
          <w:p w:rsidR="00690D02" w:rsidRDefault="00690D02">
            <w:pPr>
              <w:pStyle w:val="ConsPlusNormal"/>
            </w:pPr>
            <w:r>
              <w:t>ОКСО</w:t>
            </w:r>
          </w:p>
        </w:tc>
        <w:tc>
          <w:tcPr>
            <w:tcW w:w="1417" w:type="dxa"/>
          </w:tcPr>
          <w:p w:rsidR="00690D02" w:rsidRDefault="00690D02">
            <w:pPr>
              <w:pStyle w:val="ConsPlusNormal"/>
            </w:pPr>
            <w:hyperlink r:id="rId31">
              <w:r>
                <w:rPr>
                  <w:color w:val="0000FF"/>
                </w:rPr>
                <w:t>080100</w:t>
              </w:r>
            </w:hyperlink>
          </w:p>
        </w:tc>
        <w:tc>
          <w:tcPr>
            <w:tcW w:w="5726" w:type="dxa"/>
          </w:tcPr>
          <w:p w:rsidR="00690D02" w:rsidRDefault="00690D02">
            <w:pPr>
              <w:pStyle w:val="ConsPlusNormal"/>
            </w:pPr>
            <w:r>
              <w:t>Экономика</w:t>
            </w:r>
          </w:p>
        </w:tc>
      </w:tr>
      <w:tr w:rsidR="00690D02">
        <w:tc>
          <w:tcPr>
            <w:tcW w:w="249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1417" w:type="dxa"/>
          </w:tcPr>
          <w:p w:rsidR="00690D02" w:rsidRDefault="00690D02">
            <w:pPr>
              <w:pStyle w:val="ConsPlusNormal"/>
            </w:pPr>
            <w:hyperlink r:id="rId32">
              <w:r>
                <w:rPr>
                  <w:color w:val="0000FF"/>
                </w:rPr>
                <w:t>080105</w:t>
              </w:r>
            </w:hyperlink>
          </w:p>
        </w:tc>
        <w:tc>
          <w:tcPr>
            <w:tcW w:w="5726" w:type="dxa"/>
          </w:tcPr>
          <w:p w:rsidR="00690D02" w:rsidRDefault="00690D02">
            <w:pPr>
              <w:pStyle w:val="ConsPlusNormal"/>
            </w:pPr>
            <w:r>
              <w:t>Финансы и кредит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3.3.1.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00"/>
        <w:gridCol w:w="812"/>
        <w:gridCol w:w="1635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Доверительное управление ценными бумагами и иными активами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</w:pPr>
            <w:r>
              <w:t>C/01.6</w:t>
            </w:r>
          </w:p>
        </w:tc>
        <w:tc>
          <w:tcPr>
            <w:tcW w:w="1635" w:type="dxa"/>
            <w:tcBorders>
              <w:top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 xml:space="preserve">Происхождение </w:t>
            </w:r>
            <w:r>
              <w:lastRenderedPageBreak/>
              <w:t>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lastRenderedPageBreak/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 xml:space="preserve">Заимствовано из </w:t>
            </w:r>
            <w:r>
              <w:lastRenderedPageBreak/>
              <w:t>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Продажа услуг управляющей организации по управлению ценными бумагами, оформление договоров с клиентами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Информирование клиентов - физических лиц о правах и гарантиях в соответствии с законодательством Российской Федерации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Письменное уведомление клиента при заключении договора о рисках, связанных с осуществлением операций на рынке ценных бумаг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Заключение в интересах клиентов сделок с ценными бумагами и производными финансовыми инструментами и исполнение обязательств по ним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Хранение, использование и учет денежных средств клиента, предназначенных для инвестирования в ценные бумаги или полученных от продажи ценных бумаг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Представление клиенту отчетов о ходе исполнения договора, выписки по движению денежных средств и ценных бумаг по учетным счетам, иных документов, связанных с исполнением договора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Составлять гражданско-правовые договоры, работать с документами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Использовать компьютерные технологии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Проводить технический анализ при совершении сделок с ценными бумагами и применять иные финансовые инструменты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Проводить деловые переговоры, работать с клиентами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Основы гражданского законодательства Российской Федерации, законодательство Российской Федерации о рынке ценных бумаг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Особенности организации торговли на биржевых рынках России и других стран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Технология заключения и исполнения сделок с ценными бумагами и иными финансовыми инструментами на биржевом и внебиржевом рынке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Текущее состояние рынка ценных бумаг, производных финансовых инструментов, других сегментов финансового рынка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Нормативные акты, регламентирующие заключение и исполнение сделок с ценными бумагами и иными финансовыми инструментами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Этика делового общения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Правила деловой переписки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Ответственность, внимательность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3.3.2.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00"/>
        <w:gridCol w:w="812"/>
        <w:gridCol w:w="1635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Осуществление прав и обязанностей, закрепленных ценными бумагами, являющимися объектом доверительного управления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</w:pPr>
            <w:r>
              <w:t>C/02.6</w:t>
            </w:r>
          </w:p>
        </w:tc>
        <w:tc>
          <w:tcPr>
            <w:tcW w:w="1635" w:type="dxa"/>
            <w:tcBorders>
              <w:top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 xml:space="preserve">Код </w:t>
            </w:r>
            <w:r>
              <w:lastRenderedPageBreak/>
              <w:t>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lastRenderedPageBreak/>
              <w:t xml:space="preserve">Регистрационный </w:t>
            </w:r>
            <w:r>
              <w:lastRenderedPageBreak/>
              <w:t>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Получение денежных доходов по ценным бумагам, иных денежных выплат, связанных с доверительным управлением ценными бумагами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Осуществление права на участие в управлении эмитентом и права голоса по ценным бумагам, переданным в доверительное управление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Осуществление обязанностей, связанных с владением ценными бумагами, являющимися объектом доверительного управления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Работать с документами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Использовать компьютерные технологии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Проводить деловые переговоры, работать с клиентами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Законодательство Российской Федерации, обеспечивающее законные права инвесторов и акционеров, регулирующее деятельность коллективных инвесторов (инвестиционных фондов)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Этика делового общения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Правила деловой переписки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Ответственность, внимательность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3.3.3.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00"/>
        <w:gridCol w:w="812"/>
        <w:gridCol w:w="1635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Анализ состояния рынка ценных бумаг, рынка производных финансовых инструментов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</w:pPr>
            <w:r>
              <w:t>C/03.6</w:t>
            </w:r>
          </w:p>
        </w:tc>
        <w:tc>
          <w:tcPr>
            <w:tcW w:w="1635" w:type="dxa"/>
            <w:tcBorders>
              <w:top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Макроэкономический анализ, анализ отраслей, секторов экономики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Фундаментальный анализ эмитентов и их ценных бумаг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Анализ инвестиционных проектов, окупаемости проектов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Оценка эмитента и ценных бумаг эмитента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Подготовка предложений по совершении сделок с ценными бумагами эмитентов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Работать с большим объемом информации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Производить экономический и финансовый анализ компании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Производить анализ финансового рынка и его отдельных сегментов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Использовать информационные и компьютерные технологии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Методы и инструменты экономического и финансового анализа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Принципы составления бухгалтерской отчетности, в том числе по стандартам МСФО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Методы и инструменты оценки эмитента и ценных бумаг эмитента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Иностранный язык (английский) в области ценных бумаг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Организационные навыки, аккуратность, внимательность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3.3.4.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00"/>
        <w:gridCol w:w="812"/>
        <w:gridCol w:w="1635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Консультационные услуги в области инвестиций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</w:pPr>
            <w:r>
              <w:t>C/04.6</w:t>
            </w:r>
          </w:p>
        </w:tc>
        <w:tc>
          <w:tcPr>
            <w:tcW w:w="1635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Консультирование физических и юридических по вопросам вложения денежных средств в ценные бумаги и иные финансовые инструменты с позиций соотношения доходности и рисков, связанных с такими вложениями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Консультирование по поводу прав и законных интересов инвесторов на рынке ценных бумаг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Консультирование по поводу различных способов инвестирования с использованием возможностей индивидуального и коллективного инвестирования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Проводить консультации клиентов, взаимодействовать с клиентами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Использовать информационные и компьютерные технологии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Работать с нормативными документами, большими объемами информации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Проводить деловые переговоры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Законодательство Российской Федерации по ценным бумагам, по защите прав инвесторов и акционеров, о деятельности институтов коллективного инвестирования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Текущая конъюнктура рынка ценных бумаг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Этика делового общения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Правила деловой переписки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Коммуникабельность, ответственность, аккуратность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3.3.5.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00"/>
        <w:gridCol w:w="812"/>
        <w:gridCol w:w="1635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Внутренний учет сделок с ценными бумагами и производными финансовыми инструментами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</w:pPr>
            <w:r>
              <w:t>C/05.6</w:t>
            </w:r>
          </w:p>
        </w:tc>
        <w:tc>
          <w:tcPr>
            <w:tcW w:w="1635" w:type="dxa"/>
            <w:tcBorders>
              <w:top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 xml:space="preserve">Прием и исполнение документов, на основании которых осуществляется </w:t>
            </w:r>
            <w:r>
              <w:lastRenderedPageBreak/>
              <w:t>внутренний учет сделок с ценными бумагами и производными финансовыми инструментами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Передача информации в рамках осуществления внутреннего учета сделок с ценными бумагами и производными финансовыми инструментами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Ведение регистров внутреннего учета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Хранение первичных документов, на основании которых осуществляется ведение регистров внутреннего учета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Использовать компьютерные технологии, специализированные компьютерные программы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Работать с большими объемами информации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Работать в команде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Технологии совершения сделок с ценными бумагами и производными финансовыми инструментами и их отражение в регистрах внутреннего учета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Методы и способы защиты информации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Коммуникабельность, внимательность, ответственность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2"/>
      </w:pPr>
      <w:r>
        <w:t>3.4. Обобщенная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14"/>
        <w:gridCol w:w="784"/>
        <w:gridCol w:w="1649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Клиринговая деятельность (деятельность по определению взаимных обязательств)</w:t>
            </w:r>
          </w:p>
        </w:tc>
        <w:tc>
          <w:tcPr>
            <w:tcW w:w="714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7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D</w:t>
            </w:r>
          </w:p>
        </w:tc>
        <w:tc>
          <w:tcPr>
            <w:tcW w:w="1649" w:type="dxa"/>
            <w:tcBorders>
              <w:top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Уровень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обобщенной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Возможные наименования должностей, профессий</w:t>
            </w:r>
          </w:p>
        </w:tc>
        <w:tc>
          <w:tcPr>
            <w:tcW w:w="7313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Специалист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Требования к образованию и обучению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 xml:space="preserve">Высшее образование - </w:t>
            </w:r>
            <w:proofErr w:type="spellStart"/>
            <w:r>
              <w:t>бакалавриат</w:t>
            </w:r>
            <w:proofErr w:type="spellEnd"/>
          </w:p>
          <w:p w:rsidR="00690D02" w:rsidRDefault="00690D02">
            <w:pPr>
              <w:pStyle w:val="ConsPlusNormal"/>
            </w:pPr>
            <w:r>
              <w:t>Дополнительное профессиональное образование - программы повышения квалификации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Требования к опыту практической работы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Стаж работы в финансовой сфере не менее одного года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Особые условия допуска к работе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Наличие квалификационного аттестата специалиста финансового рынка второго типа или соответствующего ему квалификационного аттестата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-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Дополнительные характеристики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4"/>
        <w:gridCol w:w="1417"/>
        <w:gridCol w:w="5726"/>
      </w:tblGrid>
      <w:tr w:rsidR="00690D02">
        <w:tc>
          <w:tcPr>
            <w:tcW w:w="2494" w:type="dxa"/>
          </w:tcPr>
          <w:p w:rsidR="00690D02" w:rsidRDefault="00690D02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417" w:type="dxa"/>
          </w:tcPr>
          <w:p w:rsidR="00690D02" w:rsidRDefault="00690D02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5726" w:type="dxa"/>
          </w:tcPr>
          <w:p w:rsidR="00690D02" w:rsidRDefault="00690D02">
            <w:pPr>
              <w:pStyle w:val="ConsPlusNormal"/>
              <w:jc w:val="center"/>
            </w:pPr>
            <w:r>
              <w:t>Наименование базовой группы, должности (профессии) или специальности</w:t>
            </w:r>
          </w:p>
        </w:tc>
      </w:tr>
      <w:tr w:rsidR="00690D02">
        <w:tc>
          <w:tcPr>
            <w:tcW w:w="2494" w:type="dxa"/>
          </w:tcPr>
          <w:p w:rsidR="00690D02" w:rsidRDefault="00690D02">
            <w:pPr>
              <w:pStyle w:val="ConsPlusNormal"/>
            </w:pPr>
            <w:r>
              <w:t>ОКЗ</w:t>
            </w:r>
          </w:p>
        </w:tc>
        <w:tc>
          <w:tcPr>
            <w:tcW w:w="1417" w:type="dxa"/>
          </w:tcPr>
          <w:p w:rsidR="00690D02" w:rsidRDefault="00690D02">
            <w:pPr>
              <w:pStyle w:val="ConsPlusNormal"/>
            </w:pPr>
            <w:hyperlink r:id="rId33">
              <w:r>
                <w:rPr>
                  <w:color w:val="0000FF"/>
                </w:rPr>
                <w:t>2413</w:t>
              </w:r>
            </w:hyperlink>
          </w:p>
        </w:tc>
        <w:tc>
          <w:tcPr>
            <w:tcW w:w="5726" w:type="dxa"/>
          </w:tcPr>
          <w:p w:rsidR="00690D02" w:rsidRDefault="00690D02">
            <w:pPr>
              <w:pStyle w:val="ConsPlusNormal"/>
            </w:pPr>
            <w:r>
              <w:t>Специалисты по коммерческой деятельности</w:t>
            </w:r>
          </w:p>
        </w:tc>
      </w:tr>
      <w:tr w:rsidR="00690D02">
        <w:tc>
          <w:tcPr>
            <w:tcW w:w="2494" w:type="dxa"/>
          </w:tcPr>
          <w:p w:rsidR="00690D02" w:rsidRDefault="00690D02">
            <w:pPr>
              <w:pStyle w:val="ConsPlusNormal"/>
            </w:pPr>
            <w:r>
              <w:t>ЕКС</w:t>
            </w:r>
          </w:p>
        </w:tc>
        <w:tc>
          <w:tcPr>
            <w:tcW w:w="1417" w:type="dxa"/>
          </w:tcPr>
          <w:p w:rsidR="00690D02" w:rsidRDefault="00690D02">
            <w:pPr>
              <w:pStyle w:val="ConsPlusNormal"/>
            </w:pPr>
            <w:r>
              <w:t>-</w:t>
            </w:r>
          </w:p>
        </w:tc>
        <w:tc>
          <w:tcPr>
            <w:tcW w:w="5726" w:type="dxa"/>
          </w:tcPr>
          <w:p w:rsidR="00690D02" w:rsidRDefault="00690D02">
            <w:pPr>
              <w:pStyle w:val="ConsPlusNormal"/>
            </w:pPr>
            <w:r>
              <w:t>Менеджер</w:t>
            </w:r>
          </w:p>
        </w:tc>
      </w:tr>
      <w:tr w:rsidR="00690D02">
        <w:tc>
          <w:tcPr>
            <w:tcW w:w="2494" w:type="dxa"/>
          </w:tcPr>
          <w:p w:rsidR="00690D02" w:rsidRDefault="00690D02">
            <w:pPr>
              <w:pStyle w:val="ConsPlusNormal"/>
            </w:pPr>
            <w:r>
              <w:t>ОКПДТР</w:t>
            </w:r>
          </w:p>
        </w:tc>
        <w:tc>
          <w:tcPr>
            <w:tcW w:w="1417" w:type="dxa"/>
          </w:tcPr>
          <w:p w:rsidR="00690D02" w:rsidRDefault="00690D02">
            <w:pPr>
              <w:pStyle w:val="ConsPlusNormal"/>
            </w:pPr>
            <w:hyperlink r:id="rId34">
              <w:r>
                <w:rPr>
                  <w:color w:val="0000FF"/>
                </w:rPr>
                <w:t>24057</w:t>
              </w:r>
            </w:hyperlink>
          </w:p>
        </w:tc>
        <w:tc>
          <w:tcPr>
            <w:tcW w:w="5726" w:type="dxa"/>
          </w:tcPr>
          <w:p w:rsidR="00690D02" w:rsidRDefault="00690D02">
            <w:pPr>
              <w:pStyle w:val="ConsPlusNormal"/>
            </w:pPr>
            <w:r>
              <w:t>Менеджер (в коммерческой деятельности)</w:t>
            </w:r>
          </w:p>
        </w:tc>
      </w:tr>
      <w:tr w:rsidR="00690D02">
        <w:tc>
          <w:tcPr>
            <w:tcW w:w="2494" w:type="dxa"/>
            <w:vMerge w:val="restart"/>
          </w:tcPr>
          <w:p w:rsidR="00690D02" w:rsidRDefault="00690D02">
            <w:pPr>
              <w:pStyle w:val="ConsPlusNormal"/>
              <w:jc w:val="both"/>
            </w:pPr>
            <w:r>
              <w:lastRenderedPageBreak/>
              <w:t>ОКСО</w:t>
            </w:r>
          </w:p>
        </w:tc>
        <w:tc>
          <w:tcPr>
            <w:tcW w:w="1417" w:type="dxa"/>
          </w:tcPr>
          <w:p w:rsidR="00690D02" w:rsidRDefault="00690D02">
            <w:pPr>
              <w:pStyle w:val="ConsPlusNormal"/>
              <w:jc w:val="both"/>
            </w:pPr>
            <w:hyperlink r:id="rId35">
              <w:r>
                <w:rPr>
                  <w:color w:val="0000FF"/>
                </w:rPr>
                <w:t>080100</w:t>
              </w:r>
            </w:hyperlink>
          </w:p>
        </w:tc>
        <w:tc>
          <w:tcPr>
            <w:tcW w:w="5726" w:type="dxa"/>
          </w:tcPr>
          <w:p w:rsidR="00690D02" w:rsidRDefault="00690D02">
            <w:pPr>
              <w:pStyle w:val="ConsPlusNormal"/>
              <w:jc w:val="both"/>
            </w:pPr>
            <w:r>
              <w:t>Экономика</w:t>
            </w:r>
          </w:p>
        </w:tc>
      </w:tr>
      <w:tr w:rsidR="00690D02">
        <w:tc>
          <w:tcPr>
            <w:tcW w:w="249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1417" w:type="dxa"/>
          </w:tcPr>
          <w:p w:rsidR="00690D02" w:rsidRDefault="00690D02">
            <w:pPr>
              <w:pStyle w:val="ConsPlusNormal"/>
              <w:jc w:val="both"/>
            </w:pPr>
            <w:hyperlink r:id="rId36">
              <w:r>
                <w:rPr>
                  <w:color w:val="0000FF"/>
                </w:rPr>
                <w:t>080105</w:t>
              </w:r>
            </w:hyperlink>
          </w:p>
        </w:tc>
        <w:tc>
          <w:tcPr>
            <w:tcW w:w="5726" w:type="dxa"/>
          </w:tcPr>
          <w:p w:rsidR="00690D02" w:rsidRDefault="00690D02">
            <w:pPr>
              <w:pStyle w:val="ConsPlusNormal"/>
              <w:jc w:val="both"/>
            </w:pPr>
            <w:r>
              <w:t>Финансы и кредит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3.4.1.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00"/>
        <w:gridCol w:w="812"/>
        <w:gridCol w:w="1635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Оказание услуг по осуществлению клиринга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</w:pPr>
            <w:r>
              <w:t>D/01.6</w:t>
            </w:r>
          </w:p>
        </w:tc>
        <w:tc>
          <w:tcPr>
            <w:tcW w:w="1635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 xml:space="preserve">Оказание услуг по осуществлению клиринга - определение подлежащих исполнению обязательств, возникших из договоров, в том числе в результате осуществления </w:t>
            </w:r>
            <w:proofErr w:type="spellStart"/>
            <w:r>
              <w:t>неттинга</w:t>
            </w:r>
            <w:proofErr w:type="spellEnd"/>
            <w:r>
              <w:t xml:space="preserve"> обязательств участников клиринга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Подготовка документов (информации), являющихся основанием прекращения и (или) исполнения обязательств участников клиринга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Работать с документами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Использовать компьютерные технологии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Проводить деловые переговоры, работать с контрагентами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 xml:space="preserve">Законодательство Российской Федерации, регулирующее клиринговую </w:t>
            </w:r>
            <w:r>
              <w:lastRenderedPageBreak/>
              <w:t>деятельность, организацию торговли на финансовом рынке, законодательство Российской Федерации о рынке ценных бумаг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Особенности организации торговли на биржевых и внебиржевых организованных рынках России и других стран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Технология заключения и исполнения сделок с ценными бумагами и иными финансовыми инструментами на биржевом и внебиржевом рынке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Технология клиринга по сделкам с ценными бумагами и производными финансовыми инструментами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Этика делового общения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Правила деловой переписки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Ответственность, внимательность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3.4.2.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00"/>
        <w:gridCol w:w="812"/>
        <w:gridCol w:w="1635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Внутренний учет клиринговой организации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</w:pPr>
            <w:r>
              <w:t>D/02.6</w:t>
            </w:r>
          </w:p>
        </w:tc>
        <w:tc>
          <w:tcPr>
            <w:tcW w:w="1635" w:type="dxa"/>
            <w:tcBorders>
              <w:top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lastRenderedPageBreak/>
              <w:t>Трудовые действия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Учет обязательств участников клиринга и лица, осуществляющего функции центрального контрагента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Учет информации об имуществе, предназначенном для исполнения обязательств, имуществе, являющемся предметом обеспечения, в том числе индивидуального и коллективного клирингового обеспечения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Хранение информации и документов, связанных с клирингом, ежедневное резервное копирование такой информации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Использовать компьютерные технологии, специализированные компьютерные программы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Работать с большими объемами информации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Работать в команде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Технологии клиринга по сделкам с ценными бумагами и производными финансовыми инструментами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Методы и способы защиты информации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Коммуникабельность, внимательность, ответственность</w:t>
            </w:r>
          </w:p>
        </w:tc>
      </w:tr>
    </w:tbl>
    <w:p w:rsidR="00690D02" w:rsidRDefault="00690D02">
      <w:pPr>
        <w:pStyle w:val="ConsPlusNormal"/>
        <w:sectPr w:rsidR="00690D02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2"/>
      </w:pPr>
      <w:r>
        <w:t>3.5. Обобщенная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14"/>
        <w:gridCol w:w="784"/>
        <w:gridCol w:w="1649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Депозитарная деятельность</w:t>
            </w:r>
          </w:p>
        </w:tc>
        <w:tc>
          <w:tcPr>
            <w:tcW w:w="714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7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E</w:t>
            </w:r>
          </w:p>
        </w:tc>
        <w:tc>
          <w:tcPr>
            <w:tcW w:w="1649" w:type="dxa"/>
            <w:tcBorders>
              <w:top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Уровень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обобщенной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Возможные наименования должностей, профессий</w:t>
            </w:r>
          </w:p>
        </w:tc>
        <w:tc>
          <w:tcPr>
            <w:tcW w:w="7313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Специалист</w:t>
            </w:r>
          </w:p>
          <w:p w:rsidR="00690D02" w:rsidRDefault="00690D02">
            <w:pPr>
              <w:pStyle w:val="ConsPlusNormal"/>
            </w:pPr>
            <w:r>
              <w:t>Консультант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Требования к образованию и обучению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 xml:space="preserve">Высшее образование - </w:t>
            </w:r>
            <w:proofErr w:type="spellStart"/>
            <w:r>
              <w:t>бакалавриат</w:t>
            </w:r>
            <w:proofErr w:type="spellEnd"/>
          </w:p>
          <w:p w:rsidR="00690D02" w:rsidRDefault="00690D02">
            <w:pPr>
              <w:pStyle w:val="ConsPlusNormal"/>
            </w:pPr>
            <w:r>
              <w:t>Дополнительное профессиональное образование - программы повышения квалификации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Требования к опыту практической работы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Стаж работы в финансовой сфере не менее одного года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Особые условия допуска к работе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Наличие квалификационного аттестата специалиста финансового рынка четвертого или четвертого и шестого типа или соответствующего ему квалификационного аттестата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-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Дополнительные характеристики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1"/>
        <w:gridCol w:w="1417"/>
        <w:gridCol w:w="5669"/>
      </w:tblGrid>
      <w:tr w:rsidR="00690D02">
        <w:tc>
          <w:tcPr>
            <w:tcW w:w="2551" w:type="dxa"/>
          </w:tcPr>
          <w:p w:rsidR="00690D02" w:rsidRDefault="00690D02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417" w:type="dxa"/>
          </w:tcPr>
          <w:p w:rsidR="00690D02" w:rsidRDefault="00690D02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5669" w:type="dxa"/>
          </w:tcPr>
          <w:p w:rsidR="00690D02" w:rsidRDefault="00690D02">
            <w:pPr>
              <w:pStyle w:val="ConsPlusNormal"/>
              <w:jc w:val="center"/>
            </w:pPr>
            <w:r>
              <w:t>Наименование базовой группы, должности (профессии) или специальности</w:t>
            </w:r>
          </w:p>
        </w:tc>
      </w:tr>
      <w:tr w:rsidR="00690D02">
        <w:tc>
          <w:tcPr>
            <w:tcW w:w="2551" w:type="dxa"/>
          </w:tcPr>
          <w:p w:rsidR="00690D02" w:rsidRDefault="00690D02">
            <w:pPr>
              <w:pStyle w:val="ConsPlusNormal"/>
            </w:pPr>
            <w:r>
              <w:t>ОКЗ</w:t>
            </w:r>
          </w:p>
        </w:tc>
        <w:tc>
          <w:tcPr>
            <w:tcW w:w="1417" w:type="dxa"/>
          </w:tcPr>
          <w:p w:rsidR="00690D02" w:rsidRDefault="00690D02">
            <w:pPr>
              <w:pStyle w:val="ConsPlusNormal"/>
            </w:pPr>
            <w:hyperlink r:id="rId37">
              <w:r>
                <w:rPr>
                  <w:color w:val="0000FF"/>
                </w:rPr>
                <w:t>2413</w:t>
              </w:r>
            </w:hyperlink>
          </w:p>
        </w:tc>
        <w:tc>
          <w:tcPr>
            <w:tcW w:w="5669" w:type="dxa"/>
          </w:tcPr>
          <w:p w:rsidR="00690D02" w:rsidRDefault="00690D02">
            <w:pPr>
              <w:pStyle w:val="ConsPlusNormal"/>
            </w:pPr>
            <w:r>
              <w:t>Специалисты по коммерческой деятельности</w:t>
            </w:r>
          </w:p>
        </w:tc>
      </w:tr>
      <w:tr w:rsidR="00690D02">
        <w:tc>
          <w:tcPr>
            <w:tcW w:w="2551" w:type="dxa"/>
          </w:tcPr>
          <w:p w:rsidR="00690D02" w:rsidRDefault="00690D02">
            <w:pPr>
              <w:pStyle w:val="ConsPlusNormal"/>
            </w:pPr>
            <w:r>
              <w:t>ЕКС</w:t>
            </w:r>
          </w:p>
        </w:tc>
        <w:tc>
          <w:tcPr>
            <w:tcW w:w="1417" w:type="dxa"/>
          </w:tcPr>
          <w:p w:rsidR="00690D02" w:rsidRDefault="00690D02">
            <w:pPr>
              <w:pStyle w:val="ConsPlusNormal"/>
            </w:pPr>
            <w:r>
              <w:t>-</w:t>
            </w:r>
          </w:p>
        </w:tc>
        <w:tc>
          <w:tcPr>
            <w:tcW w:w="5669" w:type="dxa"/>
          </w:tcPr>
          <w:p w:rsidR="00690D02" w:rsidRDefault="00690D02">
            <w:pPr>
              <w:pStyle w:val="ConsPlusNormal"/>
            </w:pPr>
            <w:r>
              <w:t>Менеджер</w:t>
            </w:r>
          </w:p>
        </w:tc>
      </w:tr>
      <w:tr w:rsidR="00690D02">
        <w:tc>
          <w:tcPr>
            <w:tcW w:w="2551" w:type="dxa"/>
          </w:tcPr>
          <w:p w:rsidR="00690D02" w:rsidRDefault="00690D02">
            <w:pPr>
              <w:pStyle w:val="ConsPlusNormal"/>
            </w:pPr>
            <w:r>
              <w:t>ОКПДТР</w:t>
            </w:r>
          </w:p>
        </w:tc>
        <w:tc>
          <w:tcPr>
            <w:tcW w:w="1417" w:type="dxa"/>
          </w:tcPr>
          <w:p w:rsidR="00690D02" w:rsidRDefault="00690D02">
            <w:pPr>
              <w:pStyle w:val="ConsPlusNormal"/>
              <w:jc w:val="both"/>
            </w:pPr>
            <w:hyperlink r:id="rId38">
              <w:r>
                <w:rPr>
                  <w:color w:val="0000FF"/>
                </w:rPr>
                <w:t>24057</w:t>
              </w:r>
            </w:hyperlink>
          </w:p>
        </w:tc>
        <w:tc>
          <w:tcPr>
            <w:tcW w:w="5669" w:type="dxa"/>
          </w:tcPr>
          <w:p w:rsidR="00690D02" w:rsidRDefault="00690D02">
            <w:pPr>
              <w:pStyle w:val="ConsPlusNormal"/>
            </w:pPr>
            <w:r>
              <w:t>Менеджер (в коммерческой деятельности)</w:t>
            </w:r>
          </w:p>
        </w:tc>
      </w:tr>
      <w:tr w:rsidR="00690D02">
        <w:tc>
          <w:tcPr>
            <w:tcW w:w="2551" w:type="dxa"/>
            <w:vMerge w:val="restart"/>
          </w:tcPr>
          <w:p w:rsidR="00690D02" w:rsidRDefault="00690D02">
            <w:pPr>
              <w:pStyle w:val="ConsPlusNormal"/>
            </w:pPr>
            <w:r>
              <w:t>ОКСО</w:t>
            </w:r>
          </w:p>
        </w:tc>
        <w:tc>
          <w:tcPr>
            <w:tcW w:w="1417" w:type="dxa"/>
          </w:tcPr>
          <w:p w:rsidR="00690D02" w:rsidRDefault="00690D02">
            <w:pPr>
              <w:pStyle w:val="ConsPlusNormal"/>
            </w:pPr>
            <w:hyperlink r:id="rId39">
              <w:r>
                <w:rPr>
                  <w:color w:val="0000FF"/>
                </w:rPr>
                <w:t>080100</w:t>
              </w:r>
            </w:hyperlink>
          </w:p>
        </w:tc>
        <w:tc>
          <w:tcPr>
            <w:tcW w:w="5669" w:type="dxa"/>
          </w:tcPr>
          <w:p w:rsidR="00690D02" w:rsidRDefault="00690D02">
            <w:pPr>
              <w:pStyle w:val="ConsPlusNormal"/>
            </w:pPr>
            <w:r>
              <w:t>Экономика</w:t>
            </w:r>
          </w:p>
        </w:tc>
      </w:tr>
      <w:tr w:rsidR="00690D02">
        <w:tc>
          <w:tcPr>
            <w:tcW w:w="2551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1417" w:type="dxa"/>
          </w:tcPr>
          <w:p w:rsidR="00690D02" w:rsidRDefault="00690D02">
            <w:pPr>
              <w:pStyle w:val="ConsPlusNormal"/>
            </w:pPr>
            <w:hyperlink r:id="rId40">
              <w:r>
                <w:rPr>
                  <w:color w:val="0000FF"/>
                </w:rPr>
                <w:t>080105</w:t>
              </w:r>
            </w:hyperlink>
          </w:p>
        </w:tc>
        <w:tc>
          <w:tcPr>
            <w:tcW w:w="5669" w:type="dxa"/>
          </w:tcPr>
          <w:p w:rsidR="00690D02" w:rsidRDefault="00690D02">
            <w:pPr>
              <w:pStyle w:val="ConsPlusNormal"/>
            </w:pPr>
            <w:r>
              <w:t>Финансы и кредит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3.5.1.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00"/>
        <w:gridCol w:w="812"/>
        <w:gridCol w:w="1635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Ведение счета депо в соответствии с депозитарным договором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</w:pPr>
            <w:r>
              <w:t>E/01.6</w:t>
            </w:r>
          </w:p>
        </w:tc>
        <w:tc>
          <w:tcPr>
            <w:tcW w:w="1635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Заключение договоров о счете депо (депозитарных договоров) с клиентом (депонентом)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Депозитарный учет ценных бумаг, помещенных на хранение в депозитарий, совершение операций по счетам депо в соответствии с депозитарными договорами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Доведение до сведения клиентов (депонентов) всей необходимой информации, связанной с исполнением обязательств по депозитарным договорам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Взаимодействие с регистраторами (реестродержателями), эмитентами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Хранение сертификатов ценных бумаг и документов депозитарного учета, хранение которых необходимо для осуществления владельцами прав по ценным бумагам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Использовать специализированные компьютерные программы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Проводить консультации клиентов, взаимодействовать с клиентами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Работать с документами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Составлять и вести отчетность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Методы и способы защиты информации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Работать в команде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Законодательство Российской Федерации в области заключения гражданско-правовых сделок, регулирования депозитарной деятельности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Практические аспекты осуществления депозитарной деятельности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Коммуникабельность, внимательность, ответственность, аккуратность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3.5.2.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00"/>
        <w:gridCol w:w="812"/>
        <w:gridCol w:w="1635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lastRenderedPageBreak/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Оказание услуг депоненту, связанных с осуществлением прав по ценным бумагам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</w:pPr>
            <w:r>
              <w:t>E/02.6</w:t>
            </w:r>
          </w:p>
        </w:tc>
        <w:tc>
          <w:tcPr>
            <w:tcW w:w="1635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Осуществление всех предусмотренных законодательством Российской Федерации мер по защите интересов клиентов (депонентов) при осуществлении эмитентом корпоративных действий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Оказание услуг депоненту, связанных с получением доходов по ценным бумагам в денежной форме и иных причитающихся денежных выплат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Работать с клиентами и контрагентами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Использовать компьютерные технологии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Работать в команде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Законодательство Российской Федерации о защите прав и интересов инвесторов на рынке ценных бумаг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Корпоративное законодательство Российской Федерации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Специализированные компьютерные программы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  <w:jc w:val="both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Коммуникабельность, внимательность, ответственность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lastRenderedPageBreak/>
        <w:t>3.5.3.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00"/>
        <w:gridCol w:w="812"/>
        <w:gridCol w:w="1635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Осуществление контроля деятельности управляющей компании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</w:pPr>
            <w:r>
              <w:t>E/03.6</w:t>
            </w:r>
          </w:p>
        </w:tc>
        <w:tc>
          <w:tcPr>
            <w:tcW w:w="1635" w:type="dxa"/>
            <w:tcBorders>
              <w:top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Контроль соблюдения управляющей организацией акционерного инвестиционного фонда, паевого инвестиционного фонда требований законодательства Российской Федерации в области управления активами коллективных инвесторов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Контроль соблюдения управляющей компанией положений инвестиционной декларации акционерного инвестиционного фонда, правил паевого инвестиционного фонда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Работать с большими объемами данных, подготовкой аналитических материалов, отчетов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Использовать компьютерные технологии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Принимать решения в условиях конфликта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Проводить переговоры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Вести деловую переписку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lastRenderedPageBreak/>
              <w:t>Необходимые знания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Специализированные компьютерные программы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Законодательство Российской Федерации, регламентирующее деятельность управляющей компании, специализированного депозитария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Коммуникабельность, внимательность, ответственность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2"/>
      </w:pPr>
      <w:r>
        <w:t>3.6. Обобщенная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14"/>
        <w:gridCol w:w="784"/>
        <w:gridCol w:w="1649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Деятельность по ведению реестра владельцев ценных бумаг</w:t>
            </w:r>
          </w:p>
        </w:tc>
        <w:tc>
          <w:tcPr>
            <w:tcW w:w="714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7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F</w:t>
            </w:r>
          </w:p>
        </w:tc>
        <w:tc>
          <w:tcPr>
            <w:tcW w:w="1649" w:type="dxa"/>
            <w:tcBorders>
              <w:top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Уровень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обобщенной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Возможные наименования должностей, профессий</w:t>
            </w:r>
          </w:p>
        </w:tc>
        <w:tc>
          <w:tcPr>
            <w:tcW w:w="7313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Специалист</w:t>
            </w:r>
          </w:p>
          <w:p w:rsidR="00690D02" w:rsidRDefault="00690D02">
            <w:pPr>
              <w:pStyle w:val="ConsPlusNormal"/>
            </w:pPr>
            <w:r>
              <w:t>Консультант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Требования к образованию и обучению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 xml:space="preserve">Высшее образование - </w:t>
            </w:r>
            <w:proofErr w:type="spellStart"/>
            <w:r>
              <w:t>бакалавриат</w:t>
            </w:r>
            <w:proofErr w:type="spellEnd"/>
          </w:p>
          <w:p w:rsidR="00690D02" w:rsidRDefault="00690D02">
            <w:pPr>
              <w:pStyle w:val="ConsPlusNormal"/>
            </w:pPr>
            <w:r>
              <w:t>Дополнительное профессиональное образование - программы повышения квалификации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 xml:space="preserve">Требования к опыту </w:t>
            </w:r>
            <w:r>
              <w:lastRenderedPageBreak/>
              <w:t>практической работы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lastRenderedPageBreak/>
              <w:t>Стаж работы в финансовой сфере не менее одного года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lastRenderedPageBreak/>
              <w:t>Особые условия допуска к работе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Наличие квалификационного аттестата специалиста финансового рынка третьего типа или соответствующего ему квалификационного аттестата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-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Дополнительные характеристики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10"/>
        <w:gridCol w:w="1247"/>
        <w:gridCol w:w="5953"/>
      </w:tblGrid>
      <w:tr w:rsidR="00690D02">
        <w:tc>
          <w:tcPr>
            <w:tcW w:w="2410" w:type="dxa"/>
          </w:tcPr>
          <w:p w:rsidR="00690D02" w:rsidRDefault="00690D02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247" w:type="dxa"/>
          </w:tcPr>
          <w:p w:rsidR="00690D02" w:rsidRDefault="00690D02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5953" w:type="dxa"/>
          </w:tcPr>
          <w:p w:rsidR="00690D02" w:rsidRDefault="00690D02">
            <w:pPr>
              <w:pStyle w:val="ConsPlusNormal"/>
              <w:jc w:val="center"/>
            </w:pPr>
            <w:r>
              <w:t>Наименование базовой группы, должности (профессии) или специальности</w:t>
            </w:r>
          </w:p>
        </w:tc>
      </w:tr>
      <w:tr w:rsidR="00690D02">
        <w:tc>
          <w:tcPr>
            <w:tcW w:w="2410" w:type="dxa"/>
          </w:tcPr>
          <w:p w:rsidR="00690D02" w:rsidRDefault="00690D02">
            <w:pPr>
              <w:pStyle w:val="ConsPlusNormal"/>
            </w:pPr>
            <w:r>
              <w:t>ОКЗ</w:t>
            </w:r>
          </w:p>
        </w:tc>
        <w:tc>
          <w:tcPr>
            <w:tcW w:w="1247" w:type="dxa"/>
          </w:tcPr>
          <w:p w:rsidR="00690D02" w:rsidRDefault="00690D02">
            <w:pPr>
              <w:pStyle w:val="ConsPlusNormal"/>
            </w:pPr>
            <w:hyperlink r:id="rId41">
              <w:r>
                <w:rPr>
                  <w:color w:val="0000FF"/>
                </w:rPr>
                <w:t>2413</w:t>
              </w:r>
            </w:hyperlink>
          </w:p>
        </w:tc>
        <w:tc>
          <w:tcPr>
            <w:tcW w:w="5953" w:type="dxa"/>
          </w:tcPr>
          <w:p w:rsidR="00690D02" w:rsidRDefault="00690D02">
            <w:pPr>
              <w:pStyle w:val="ConsPlusNormal"/>
            </w:pPr>
            <w:r>
              <w:t>Специалисты по коммерческой деятельности</w:t>
            </w:r>
          </w:p>
        </w:tc>
      </w:tr>
      <w:tr w:rsidR="00690D02">
        <w:tc>
          <w:tcPr>
            <w:tcW w:w="2410" w:type="dxa"/>
          </w:tcPr>
          <w:p w:rsidR="00690D02" w:rsidRDefault="00690D02">
            <w:pPr>
              <w:pStyle w:val="ConsPlusNormal"/>
            </w:pPr>
            <w:r>
              <w:t>ЕКС</w:t>
            </w:r>
          </w:p>
        </w:tc>
        <w:tc>
          <w:tcPr>
            <w:tcW w:w="1247" w:type="dxa"/>
          </w:tcPr>
          <w:p w:rsidR="00690D02" w:rsidRDefault="00690D02">
            <w:pPr>
              <w:pStyle w:val="ConsPlusNormal"/>
            </w:pPr>
            <w:r>
              <w:t>-</w:t>
            </w:r>
          </w:p>
        </w:tc>
        <w:tc>
          <w:tcPr>
            <w:tcW w:w="5953" w:type="dxa"/>
          </w:tcPr>
          <w:p w:rsidR="00690D02" w:rsidRDefault="00690D02">
            <w:pPr>
              <w:pStyle w:val="ConsPlusNormal"/>
            </w:pPr>
            <w:r>
              <w:t>Менеджер</w:t>
            </w:r>
          </w:p>
        </w:tc>
      </w:tr>
      <w:tr w:rsidR="00690D02">
        <w:tc>
          <w:tcPr>
            <w:tcW w:w="2410" w:type="dxa"/>
          </w:tcPr>
          <w:p w:rsidR="00690D02" w:rsidRDefault="00690D02">
            <w:pPr>
              <w:pStyle w:val="ConsPlusNormal"/>
            </w:pPr>
            <w:r>
              <w:t>ОКПДТР</w:t>
            </w:r>
          </w:p>
        </w:tc>
        <w:tc>
          <w:tcPr>
            <w:tcW w:w="1247" w:type="dxa"/>
          </w:tcPr>
          <w:p w:rsidR="00690D02" w:rsidRDefault="00690D02">
            <w:pPr>
              <w:pStyle w:val="ConsPlusNormal"/>
            </w:pPr>
            <w:hyperlink r:id="rId42">
              <w:r>
                <w:rPr>
                  <w:color w:val="0000FF"/>
                </w:rPr>
                <w:t>24057</w:t>
              </w:r>
            </w:hyperlink>
          </w:p>
        </w:tc>
        <w:tc>
          <w:tcPr>
            <w:tcW w:w="5953" w:type="dxa"/>
          </w:tcPr>
          <w:p w:rsidR="00690D02" w:rsidRDefault="00690D02">
            <w:pPr>
              <w:pStyle w:val="ConsPlusNormal"/>
            </w:pPr>
            <w:r>
              <w:t>Менеджер (в коммерческой деятельности)</w:t>
            </w:r>
          </w:p>
        </w:tc>
      </w:tr>
      <w:tr w:rsidR="00690D02">
        <w:tc>
          <w:tcPr>
            <w:tcW w:w="2410" w:type="dxa"/>
          </w:tcPr>
          <w:p w:rsidR="00690D02" w:rsidRDefault="00690D02">
            <w:pPr>
              <w:pStyle w:val="ConsPlusNormal"/>
            </w:pPr>
            <w:r>
              <w:t>ОКСО</w:t>
            </w:r>
          </w:p>
        </w:tc>
        <w:tc>
          <w:tcPr>
            <w:tcW w:w="1247" w:type="dxa"/>
          </w:tcPr>
          <w:p w:rsidR="00690D02" w:rsidRDefault="00690D02">
            <w:pPr>
              <w:pStyle w:val="ConsPlusNormal"/>
            </w:pPr>
            <w:hyperlink r:id="rId43">
              <w:r>
                <w:rPr>
                  <w:color w:val="0000FF"/>
                </w:rPr>
                <w:t>080100</w:t>
              </w:r>
            </w:hyperlink>
          </w:p>
        </w:tc>
        <w:tc>
          <w:tcPr>
            <w:tcW w:w="5953" w:type="dxa"/>
          </w:tcPr>
          <w:p w:rsidR="00690D02" w:rsidRDefault="00690D02">
            <w:pPr>
              <w:pStyle w:val="ConsPlusNormal"/>
            </w:pPr>
            <w:r>
              <w:t>Экономика</w:t>
            </w:r>
          </w:p>
        </w:tc>
      </w:tr>
      <w:tr w:rsidR="00690D02">
        <w:tc>
          <w:tcPr>
            <w:tcW w:w="24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247" w:type="dxa"/>
          </w:tcPr>
          <w:p w:rsidR="00690D02" w:rsidRDefault="00690D02">
            <w:pPr>
              <w:pStyle w:val="ConsPlusNormal"/>
            </w:pPr>
            <w:hyperlink r:id="rId44">
              <w:r>
                <w:rPr>
                  <w:color w:val="0000FF"/>
                </w:rPr>
                <w:t>080105</w:t>
              </w:r>
            </w:hyperlink>
          </w:p>
        </w:tc>
        <w:tc>
          <w:tcPr>
            <w:tcW w:w="5953" w:type="dxa"/>
          </w:tcPr>
          <w:p w:rsidR="00690D02" w:rsidRDefault="00690D02">
            <w:pPr>
              <w:pStyle w:val="ConsPlusNormal"/>
            </w:pPr>
            <w:r>
              <w:t>Финансы и кредит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3.6.1.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00"/>
        <w:gridCol w:w="812"/>
        <w:gridCol w:w="1635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Ведение лицевых и иных счетов в реестре владельцев ценных бумаг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</w:pPr>
            <w:r>
              <w:t>F/01.6</w:t>
            </w:r>
          </w:p>
        </w:tc>
        <w:tc>
          <w:tcPr>
            <w:tcW w:w="1635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 xml:space="preserve">Регистрационный номер </w:t>
            </w:r>
            <w:r>
              <w:lastRenderedPageBreak/>
              <w:t>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Осуществление записей на лицевых счетах зарегистрированных лиц и иных счетах в реестре владельцев ценных бумаг на основе передаточных распоряжений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Проверка полномочий лиц, подписавших передаточные распоряжения, иные документы, сверка подписей на распоряжениях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Сверка количества, категории (типа), вида, государственного регистрационного номера выпуска размещенных ценных бумаг с количеством ценных бумаг, учитываемых на счетах зарегистрированных лиц, эмиссионном счете эмитента, лицевом счете эмитента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Предоставление выписок из реестра по лицевому счету зарегистрированного лица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Информирование зарегистрированных лиц по их запросам о правах, закрепленных ценными бумагами, и о способах и порядке осуществления этих прав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Консультировать клиентов, взаимодействовать с клиентами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Использовать программные комплексы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Составлять и вести учет и отчетность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Работать в команде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Нормативные акты, регулирующие взаимодействие институтов учетной системы на рынке ценных бумаг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Правила ведения реестра владельцев ценных бумаг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Методы и способы защиты информации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Коммуникабельность, внимательность, ответственность, аккуратность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3.6.2.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00"/>
        <w:gridCol w:w="812"/>
        <w:gridCol w:w="1635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Составление реестра владельцев ценных бумаг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</w:pPr>
            <w:r>
              <w:t>F/02.6</w:t>
            </w:r>
          </w:p>
        </w:tc>
        <w:tc>
          <w:tcPr>
            <w:tcW w:w="1635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Составление на определенную дату списка лиц, осуществляющих права по ценным бумагам, или списка лиц, зарегистрированных в реестре владельцев ценных бумаг, для осуществления прав по ценным бумагам или по требованию эмитента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Предоставление информации из реестра о лицах, зарегистрированных в реестре владельцев ценных бумаг, лицам, имеющим право на получение такой информации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Работать с большими объемами данных, подготовкой аналитических материалов, отчетов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Использовать компьютерные технологии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Проводить переговоры в условиях конфликта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Работать с документами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Корпоративное законодательство Российской Федерации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Специализированные компьютерные программы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Правила ведения реестра владельцев ценных бумаг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Методы и способы защиты информации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Коммуникабельность, внимательность, ответственность, аккуратность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jc w:val="both"/>
        <w:outlineLvl w:val="3"/>
      </w:pPr>
      <w:r>
        <w:t>3.6.3.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00"/>
        <w:gridCol w:w="812"/>
        <w:gridCol w:w="1635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Хранение данных, составляющих реестр владельцев ценных бумаг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</w:pPr>
            <w:r>
              <w:t>F/03.6</w:t>
            </w:r>
          </w:p>
        </w:tc>
        <w:tc>
          <w:tcPr>
            <w:tcW w:w="1635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Хранение документов, являющихся основанием для внесения записей в реестр владельцев ценных бумаг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Хранение информации о лицах, зарегистрированных в реестре владельцев ценных бумаг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lastRenderedPageBreak/>
              <w:t>Необходимые умения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Работать с большими объемами данных, подготавливать аналитические материалы, составлять отчеты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Использовать компьютерные технологии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Работать с документами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Специализированные компьютерные программы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Правила ведения реестра владельцев ценных бумаг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Законодательство Российской Федерации о рынке ценных бумаг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Методы и способы защиты информации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Внимательность, ответственность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jc w:val="both"/>
        <w:outlineLvl w:val="2"/>
      </w:pPr>
      <w:r>
        <w:t>3.7. Обобщенная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14"/>
        <w:gridCol w:w="784"/>
        <w:gridCol w:w="1649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Деятельность по организации торговли на финансовом рынке</w:t>
            </w:r>
          </w:p>
        </w:tc>
        <w:tc>
          <w:tcPr>
            <w:tcW w:w="714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7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G</w:t>
            </w:r>
          </w:p>
        </w:tc>
        <w:tc>
          <w:tcPr>
            <w:tcW w:w="1649" w:type="dxa"/>
            <w:tcBorders>
              <w:top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Уровень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обобщенной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 xml:space="preserve">Возможные наименования </w:t>
            </w:r>
            <w:r>
              <w:lastRenderedPageBreak/>
              <w:t>должностей</w:t>
            </w:r>
          </w:p>
        </w:tc>
        <w:tc>
          <w:tcPr>
            <w:tcW w:w="7313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lastRenderedPageBreak/>
              <w:t>Специалист</w:t>
            </w:r>
          </w:p>
          <w:p w:rsidR="00690D02" w:rsidRDefault="00690D02">
            <w:pPr>
              <w:pStyle w:val="ConsPlusNormal"/>
            </w:pPr>
            <w:r>
              <w:t>Аналитик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Требования к образованию и обучению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 xml:space="preserve">Высшее образование - </w:t>
            </w:r>
            <w:proofErr w:type="spellStart"/>
            <w:r>
              <w:t>бакалавриат</w:t>
            </w:r>
            <w:proofErr w:type="spellEnd"/>
          </w:p>
          <w:p w:rsidR="00690D02" w:rsidRDefault="00690D02">
            <w:pPr>
              <w:pStyle w:val="ConsPlusNormal"/>
            </w:pPr>
            <w:r>
              <w:t>Дополнительное профессиональное образование - программы повышения квалификации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Требования к опыту практической работы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Стаж работы в финансовой сфере не менее одного года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Особые условия допуска к работе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Наличие квалификационного аттестата специалиста финансового рынка второго типа или соответствующего ему квалификационного аттестата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-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Дополнительные характеристики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1304"/>
        <w:gridCol w:w="6009"/>
      </w:tblGrid>
      <w:tr w:rsidR="00690D02">
        <w:tc>
          <w:tcPr>
            <w:tcW w:w="2324" w:type="dxa"/>
          </w:tcPr>
          <w:p w:rsidR="00690D02" w:rsidRDefault="00690D02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304" w:type="dxa"/>
          </w:tcPr>
          <w:p w:rsidR="00690D02" w:rsidRDefault="00690D02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6009" w:type="dxa"/>
          </w:tcPr>
          <w:p w:rsidR="00690D02" w:rsidRDefault="00690D02">
            <w:pPr>
              <w:pStyle w:val="ConsPlusNormal"/>
              <w:jc w:val="center"/>
            </w:pPr>
            <w:r>
              <w:t>Наименование базовой группы, должности (профессии) или специальности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ОКЗ</w:t>
            </w:r>
          </w:p>
        </w:tc>
        <w:tc>
          <w:tcPr>
            <w:tcW w:w="1304" w:type="dxa"/>
          </w:tcPr>
          <w:p w:rsidR="00690D02" w:rsidRDefault="00690D02">
            <w:pPr>
              <w:pStyle w:val="ConsPlusNormal"/>
            </w:pPr>
            <w:hyperlink r:id="rId45">
              <w:r>
                <w:rPr>
                  <w:color w:val="0000FF"/>
                </w:rPr>
                <w:t>2413</w:t>
              </w:r>
            </w:hyperlink>
          </w:p>
        </w:tc>
        <w:tc>
          <w:tcPr>
            <w:tcW w:w="6009" w:type="dxa"/>
          </w:tcPr>
          <w:p w:rsidR="00690D02" w:rsidRDefault="00690D02">
            <w:pPr>
              <w:pStyle w:val="ConsPlusNormal"/>
            </w:pPr>
            <w:r>
              <w:t>Специалисты по коммерческой деятельности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ЕКС</w:t>
            </w:r>
          </w:p>
        </w:tc>
        <w:tc>
          <w:tcPr>
            <w:tcW w:w="1304" w:type="dxa"/>
          </w:tcPr>
          <w:p w:rsidR="00690D02" w:rsidRDefault="00690D02">
            <w:pPr>
              <w:pStyle w:val="ConsPlusNormal"/>
            </w:pPr>
            <w:r>
              <w:t>-</w:t>
            </w:r>
          </w:p>
        </w:tc>
        <w:tc>
          <w:tcPr>
            <w:tcW w:w="6009" w:type="dxa"/>
          </w:tcPr>
          <w:p w:rsidR="00690D02" w:rsidRDefault="00690D02">
            <w:pPr>
              <w:pStyle w:val="ConsPlusNormal"/>
            </w:pPr>
            <w:r>
              <w:t>Аналитик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1304" w:type="dxa"/>
          </w:tcPr>
          <w:p w:rsidR="00690D02" w:rsidRDefault="00690D02">
            <w:pPr>
              <w:pStyle w:val="ConsPlusNormal"/>
            </w:pPr>
            <w:r>
              <w:t>-</w:t>
            </w:r>
          </w:p>
        </w:tc>
        <w:tc>
          <w:tcPr>
            <w:tcW w:w="6009" w:type="dxa"/>
          </w:tcPr>
          <w:p w:rsidR="00690D02" w:rsidRDefault="00690D02">
            <w:pPr>
              <w:pStyle w:val="ConsPlusNormal"/>
            </w:pPr>
            <w:r>
              <w:t>Менеджер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ОКПДТР</w:t>
            </w:r>
          </w:p>
        </w:tc>
        <w:tc>
          <w:tcPr>
            <w:tcW w:w="1304" w:type="dxa"/>
          </w:tcPr>
          <w:p w:rsidR="00690D02" w:rsidRDefault="00690D02">
            <w:pPr>
              <w:pStyle w:val="ConsPlusNormal"/>
            </w:pPr>
            <w:hyperlink r:id="rId46">
              <w:r>
                <w:rPr>
                  <w:color w:val="0000FF"/>
                </w:rPr>
                <w:t>24057</w:t>
              </w:r>
            </w:hyperlink>
          </w:p>
        </w:tc>
        <w:tc>
          <w:tcPr>
            <w:tcW w:w="6009" w:type="dxa"/>
          </w:tcPr>
          <w:p w:rsidR="00690D02" w:rsidRDefault="00690D02">
            <w:pPr>
              <w:pStyle w:val="ConsPlusNormal"/>
            </w:pPr>
            <w:r>
              <w:t>Менеджер (в коммерческой деятельности)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ОКСО</w:t>
            </w:r>
          </w:p>
        </w:tc>
        <w:tc>
          <w:tcPr>
            <w:tcW w:w="1304" w:type="dxa"/>
          </w:tcPr>
          <w:p w:rsidR="00690D02" w:rsidRDefault="00690D02">
            <w:pPr>
              <w:pStyle w:val="ConsPlusNormal"/>
            </w:pPr>
            <w:hyperlink r:id="rId47">
              <w:r>
                <w:rPr>
                  <w:color w:val="0000FF"/>
                </w:rPr>
                <w:t>080100</w:t>
              </w:r>
            </w:hyperlink>
          </w:p>
        </w:tc>
        <w:tc>
          <w:tcPr>
            <w:tcW w:w="6009" w:type="dxa"/>
          </w:tcPr>
          <w:p w:rsidR="00690D02" w:rsidRDefault="00690D02">
            <w:pPr>
              <w:pStyle w:val="ConsPlusNormal"/>
            </w:pPr>
            <w:r>
              <w:t>Экономика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1304" w:type="dxa"/>
          </w:tcPr>
          <w:p w:rsidR="00690D02" w:rsidRDefault="00690D02">
            <w:pPr>
              <w:pStyle w:val="ConsPlusNormal"/>
            </w:pPr>
            <w:hyperlink r:id="rId48">
              <w:r>
                <w:rPr>
                  <w:color w:val="0000FF"/>
                </w:rPr>
                <w:t>080105</w:t>
              </w:r>
            </w:hyperlink>
          </w:p>
        </w:tc>
        <w:tc>
          <w:tcPr>
            <w:tcW w:w="6009" w:type="dxa"/>
          </w:tcPr>
          <w:p w:rsidR="00690D02" w:rsidRDefault="00690D02">
            <w:pPr>
              <w:pStyle w:val="ConsPlusNormal"/>
            </w:pPr>
            <w:r>
              <w:t>Финансы и кредит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3.7.1.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00"/>
        <w:gridCol w:w="812"/>
        <w:gridCol w:w="1635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lastRenderedPageBreak/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Предоставление услуг по проведению организованных торгов на финансовом рынке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</w:pPr>
            <w:r>
              <w:t>G/01.6</w:t>
            </w:r>
          </w:p>
        </w:tc>
        <w:tc>
          <w:tcPr>
            <w:tcW w:w="1635" w:type="dxa"/>
            <w:tcBorders>
              <w:top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Заключение договоров с клиентами (участниками торгов)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 xml:space="preserve">Организация регулярных торгов по установленным правилам, предусматривающим порядок допуска лиц к участию в торгах для заключения ими договоров купли-продажи ценных бумаг, договоров </w:t>
            </w:r>
            <w:proofErr w:type="spellStart"/>
            <w:r>
              <w:t>репо</w:t>
            </w:r>
            <w:proofErr w:type="spellEnd"/>
            <w:r>
              <w:t xml:space="preserve"> и договоров, являющихся производными финансовыми инструментами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Мониторинг и контроль сделок, совершаемых на торгах у организатора торговли, участников торгов и эмитентов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Допуск к торгам участников торгов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Допуск ценных бумаг к организованным торгам и исключение ценных бумаг из котировального списка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Предотвращение, выявление и пресечение случаев неправомерного использования инсайдерской информации и (или) манипулирования рынком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Составлять гражданско-правовые договоры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Использовать компьютерные технологии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Работать с большими объемами информации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Работать с документами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Проводить деловые переговоры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Основы гражданского законодательства Российской Федерации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Законодательство Российской Федерации, регулирующее деятельность на финансовом рынке, деятельность организаторов торгов, клиринговую, деятельность центрального депозитария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Способы использования инсайдерской информации и манипулирования рынком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  <w:jc w:val="both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Коммуникабельность, ответственность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3.7.2.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00"/>
        <w:gridCol w:w="812"/>
        <w:gridCol w:w="1635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Расчет цен ценных бумаг и фондовых индексов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</w:pPr>
            <w:r>
              <w:t>G/02.6</w:t>
            </w:r>
          </w:p>
        </w:tc>
        <w:tc>
          <w:tcPr>
            <w:tcW w:w="1635" w:type="dxa"/>
            <w:tcBorders>
              <w:top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lastRenderedPageBreak/>
              <w:t>Трудовые действия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Расчет цен, индексов и иных показателей, основанных на информации о договорах, заключенных на организованных торгах, и финансово-экономической информации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Раскрытие информации и обеспечение свободного круглосуточного доступа к информации, подлежащей раскрытию организатором торговли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Работать с большими объемами информации, статистическими отчетами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Использовать компьютерные технологии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Работать с документами и базами данных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Применять математические методы для расчета цен, индексов, коэффициентов корреляции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Статистические и математические методы в экономике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Специализированные компьютерные программы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  <w:jc w:val="both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Внимательность, ответственность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3.7.3.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00"/>
        <w:gridCol w:w="812"/>
        <w:gridCol w:w="1635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Хранение информации и документов, которые связаны с проведением организованных торгов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</w:pPr>
            <w:r>
              <w:t>G/03.6</w:t>
            </w:r>
          </w:p>
        </w:tc>
        <w:tc>
          <w:tcPr>
            <w:tcW w:w="1635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</w:t>
            </w:r>
            <w:r>
              <w:lastRenderedPageBreak/>
              <w:t>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Хранение информации и документов, которые связаны с проведением организованных торгов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Ежедневное резервное копирование информации и документов, которые связаны с проведением организованных торгов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Работать с большими объемами данных, подготавливать аналитические материалы, составлять отчеты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Использовать компьютерные технологии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Работать с документами и базами данных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Специализированные компьютерные программы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Методы и способы защиты информации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  <w:jc w:val="both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-</w:t>
            </w:r>
          </w:p>
        </w:tc>
      </w:tr>
    </w:tbl>
    <w:p w:rsidR="00690D02" w:rsidRDefault="00690D02">
      <w:pPr>
        <w:pStyle w:val="ConsPlusNormal"/>
        <w:sectPr w:rsidR="00690D02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2"/>
      </w:pPr>
      <w:r>
        <w:t>3.8. Обобщенная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14"/>
        <w:gridCol w:w="784"/>
        <w:gridCol w:w="1649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 xml:space="preserve">Деятельность контролера/руководителя службы внутреннего контроля (специального внутреннего контроля) </w:t>
            </w:r>
            <w:proofErr w:type="spellStart"/>
            <w:r>
              <w:t>брокерско</w:t>
            </w:r>
            <w:proofErr w:type="spellEnd"/>
            <w:r>
              <w:t>-дилерской организации, управляющей организации, депозитария, организатора торговли на финансовом рынке, клиринговой организации, регистратора</w:t>
            </w:r>
          </w:p>
        </w:tc>
        <w:tc>
          <w:tcPr>
            <w:tcW w:w="714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7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H</w:t>
            </w:r>
          </w:p>
        </w:tc>
        <w:tc>
          <w:tcPr>
            <w:tcW w:w="1649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Уровень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7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обобщенной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Возможные наименования должностей, профессий</w:t>
            </w:r>
          </w:p>
        </w:tc>
        <w:tc>
          <w:tcPr>
            <w:tcW w:w="7313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Контролер</w:t>
            </w:r>
          </w:p>
          <w:p w:rsidR="00690D02" w:rsidRDefault="00690D02">
            <w:pPr>
              <w:pStyle w:val="ConsPlusNormal"/>
            </w:pPr>
            <w:r>
              <w:t>Руководитель службы внутреннего контроля (специального внутреннего контроля)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Требования к образованию и обучению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 xml:space="preserve">Высшее образование - магистратура или </w:t>
            </w:r>
            <w:proofErr w:type="spellStart"/>
            <w:r>
              <w:t>специалитет</w:t>
            </w:r>
            <w:proofErr w:type="spellEnd"/>
          </w:p>
          <w:p w:rsidR="00690D02" w:rsidRDefault="00690D02">
            <w:pPr>
              <w:pStyle w:val="ConsPlusNormal"/>
            </w:pPr>
            <w:r>
              <w:t>Дополнительные образовательные программы для прохождения профессиональной аттестации специалистов финансового рынка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Требования к опыту практической работы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Опыт практической деятельности не менее трех лет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lastRenderedPageBreak/>
              <w:t>Особые условия допуска к работе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Наличие квалификационного аттестата специалиста финансового рынка второго типа или соответствующего ему квалификационного аттестата</w:t>
            </w:r>
          </w:p>
          <w:p w:rsidR="00690D02" w:rsidRDefault="00690D02">
            <w:pPr>
              <w:pStyle w:val="ConsPlusNormal"/>
            </w:pPr>
            <w:r>
              <w:t>Отсутствие факта аннулирования квалификационного аттестата по соответствующей квалификации, если с даты аннулирования прошло менее трех лет</w:t>
            </w:r>
          </w:p>
          <w:p w:rsidR="00690D02" w:rsidRDefault="00690D02">
            <w:pPr>
              <w:pStyle w:val="ConsPlusNormal"/>
            </w:pPr>
            <w:r>
              <w:t>Отсутствие судимости за преступления в сфере экономической деятельности и/или преступления против государственной власти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-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Дополнительные характеристики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1191"/>
        <w:gridCol w:w="6009"/>
      </w:tblGrid>
      <w:tr w:rsidR="00690D02">
        <w:tc>
          <w:tcPr>
            <w:tcW w:w="2438" w:type="dxa"/>
          </w:tcPr>
          <w:p w:rsidR="00690D02" w:rsidRDefault="00690D02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191" w:type="dxa"/>
          </w:tcPr>
          <w:p w:rsidR="00690D02" w:rsidRDefault="00690D02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6009" w:type="dxa"/>
          </w:tcPr>
          <w:p w:rsidR="00690D02" w:rsidRDefault="00690D02">
            <w:pPr>
              <w:pStyle w:val="ConsPlusNormal"/>
              <w:jc w:val="center"/>
            </w:pPr>
            <w:r>
              <w:t>Наименование базовой группы, должности (профессии) или специальности</w:t>
            </w:r>
          </w:p>
        </w:tc>
      </w:tr>
      <w:tr w:rsidR="00690D02">
        <w:tc>
          <w:tcPr>
            <w:tcW w:w="2438" w:type="dxa"/>
          </w:tcPr>
          <w:p w:rsidR="00690D02" w:rsidRDefault="00690D02">
            <w:pPr>
              <w:pStyle w:val="ConsPlusNormal"/>
            </w:pPr>
            <w:r>
              <w:t>ОКЗ</w:t>
            </w:r>
          </w:p>
        </w:tc>
        <w:tc>
          <w:tcPr>
            <w:tcW w:w="1191" w:type="dxa"/>
          </w:tcPr>
          <w:p w:rsidR="00690D02" w:rsidRDefault="00690D02">
            <w:pPr>
              <w:pStyle w:val="ConsPlusNormal"/>
            </w:pPr>
            <w:hyperlink r:id="rId49">
              <w:r>
                <w:rPr>
                  <w:color w:val="0000FF"/>
                </w:rPr>
                <w:t>1227</w:t>
              </w:r>
            </w:hyperlink>
          </w:p>
        </w:tc>
        <w:tc>
          <w:tcPr>
            <w:tcW w:w="6009" w:type="dxa"/>
          </w:tcPr>
          <w:p w:rsidR="00690D02" w:rsidRDefault="00690D02">
            <w:pPr>
              <w:pStyle w:val="ConsPlusNormal"/>
            </w:pPr>
            <w:r>
              <w:t>Руководители специализированных подразделений (служб) в учреждениях, организациях и на предприятиях, осуществляющих общую коммерческую деятельность, операции с недвижимостью и другие коммерческие услуги</w:t>
            </w:r>
          </w:p>
        </w:tc>
      </w:tr>
      <w:tr w:rsidR="00690D02">
        <w:tc>
          <w:tcPr>
            <w:tcW w:w="2438" w:type="dxa"/>
          </w:tcPr>
          <w:p w:rsidR="00690D02" w:rsidRDefault="00690D02">
            <w:pPr>
              <w:pStyle w:val="ConsPlusNormal"/>
            </w:pPr>
            <w:r>
              <w:t>ЕКС</w:t>
            </w:r>
          </w:p>
        </w:tc>
        <w:tc>
          <w:tcPr>
            <w:tcW w:w="1191" w:type="dxa"/>
          </w:tcPr>
          <w:p w:rsidR="00690D02" w:rsidRDefault="00690D02">
            <w:pPr>
              <w:pStyle w:val="ConsPlusNormal"/>
            </w:pPr>
            <w:r>
              <w:t>-</w:t>
            </w:r>
          </w:p>
        </w:tc>
        <w:tc>
          <w:tcPr>
            <w:tcW w:w="6009" w:type="dxa"/>
          </w:tcPr>
          <w:p w:rsidR="00690D02" w:rsidRDefault="00690D02">
            <w:pPr>
              <w:pStyle w:val="ConsPlusNormal"/>
            </w:pPr>
            <w:r>
              <w:t>Менеджер</w:t>
            </w:r>
          </w:p>
        </w:tc>
      </w:tr>
      <w:tr w:rsidR="00690D02">
        <w:tc>
          <w:tcPr>
            <w:tcW w:w="2438" w:type="dxa"/>
          </w:tcPr>
          <w:p w:rsidR="00690D02" w:rsidRDefault="00690D02">
            <w:pPr>
              <w:pStyle w:val="ConsPlusNormal"/>
            </w:pPr>
            <w:r>
              <w:t>ОКПДТР</w:t>
            </w:r>
          </w:p>
        </w:tc>
        <w:tc>
          <w:tcPr>
            <w:tcW w:w="1191" w:type="dxa"/>
          </w:tcPr>
          <w:p w:rsidR="00690D02" w:rsidRDefault="00690D02">
            <w:pPr>
              <w:pStyle w:val="ConsPlusNormal"/>
            </w:pPr>
            <w:hyperlink r:id="rId50">
              <w:r>
                <w:rPr>
                  <w:color w:val="0000FF"/>
                </w:rPr>
                <w:t>24691</w:t>
              </w:r>
            </w:hyperlink>
          </w:p>
        </w:tc>
        <w:tc>
          <w:tcPr>
            <w:tcW w:w="6009" w:type="dxa"/>
          </w:tcPr>
          <w:p w:rsidR="00690D02" w:rsidRDefault="00690D02">
            <w:pPr>
              <w:pStyle w:val="ConsPlusNormal"/>
            </w:pPr>
            <w:r>
              <w:t>Начальник отдела (на предприятиях, осуществляющих коммерческую деятельность)</w:t>
            </w:r>
          </w:p>
        </w:tc>
      </w:tr>
      <w:tr w:rsidR="00690D02">
        <w:tc>
          <w:tcPr>
            <w:tcW w:w="2438" w:type="dxa"/>
            <w:vMerge w:val="restart"/>
          </w:tcPr>
          <w:p w:rsidR="00690D02" w:rsidRDefault="00690D02">
            <w:pPr>
              <w:pStyle w:val="ConsPlusNormal"/>
            </w:pPr>
            <w:r>
              <w:t>ОКСО</w:t>
            </w:r>
          </w:p>
        </w:tc>
        <w:tc>
          <w:tcPr>
            <w:tcW w:w="1191" w:type="dxa"/>
          </w:tcPr>
          <w:p w:rsidR="00690D02" w:rsidRDefault="00690D02">
            <w:pPr>
              <w:pStyle w:val="ConsPlusNormal"/>
            </w:pPr>
            <w:hyperlink r:id="rId51">
              <w:r>
                <w:rPr>
                  <w:color w:val="0000FF"/>
                </w:rPr>
                <w:t>080100</w:t>
              </w:r>
            </w:hyperlink>
          </w:p>
        </w:tc>
        <w:tc>
          <w:tcPr>
            <w:tcW w:w="6009" w:type="dxa"/>
          </w:tcPr>
          <w:p w:rsidR="00690D02" w:rsidRDefault="00690D02">
            <w:pPr>
              <w:pStyle w:val="ConsPlusNormal"/>
            </w:pPr>
            <w:r>
              <w:t>Экономика</w:t>
            </w:r>
          </w:p>
        </w:tc>
      </w:tr>
      <w:tr w:rsidR="00690D02">
        <w:tc>
          <w:tcPr>
            <w:tcW w:w="2438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1191" w:type="dxa"/>
          </w:tcPr>
          <w:p w:rsidR="00690D02" w:rsidRDefault="00690D02">
            <w:pPr>
              <w:pStyle w:val="ConsPlusNormal"/>
            </w:pPr>
            <w:hyperlink r:id="rId52">
              <w:r>
                <w:rPr>
                  <w:color w:val="0000FF"/>
                </w:rPr>
                <w:t>080105</w:t>
              </w:r>
            </w:hyperlink>
          </w:p>
        </w:tc>
        <w:tc>
          <w:tcPr>
            <w:tcW w:w="6009" w:type="dxa"/>
          </w:tcPr>
          <w:p w:rsidR="00690D02" w:rsidRDefault="00690D02">
            <w:pPr>
              <w:pStyle w:val="ConsPlusNormal"/>
            </w:pPr>
            <w:r>
              <w:t>Финансы и кредит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3.8.1.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00"/>
        <w:gridCol w:w="812"/>
        <w:gridCol w:w="1635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 xml:space="preserve">Организация деятельности службы внутреннего контроля, специального </w:t>
            </w:r>
            <w:r>
              <w:lastRenderedPageBreak/>
              <w:t xml:space="preserve">внутреннего контроля и управления рисками подразделения </w:t>
            </w:r>
            <w:proofErr w:type="spellStart"/>
            <w:r>
              <w:t>брокерско</w:t>
            </w:r>
            <w:proofErr w:type="spellEnd"/>
            <w:r>
              <w:t>-дилерской организации (управляющей организации, депозитария, организатора торговли на финансовом рынке, клиринговой организации, регистратора)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lastRenderedPageBreak/>
              <w:t>Код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</w:pPr>
            <w:r>
              <w:t>H/01.7</w:t>
            </w:r>
          </w:p>
        </w:tc>
        <w:tc>
          <w:tcPr>
            <w:tcW w:w="1635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 xml:space="preserve">Уровень (подуровень) </w:t>
            </w:r>
            <w:r>
              <w:lastRenderedPageBreak/>
              <w:t>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lastRenderedPageBreak/>
              <w:t>7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01"/>
        <w:gridCol w:w="7313"/>
      </w:tblGrid>
      <w:tr w:rsidR="00690D02">
        <w:tc>
          <w:tcPr>
            <w:tcW w:w="2301" w:type="dxa"/>
            <w:vMerge w:val="restart"/>
          </w:tcPr>
          <w:p w:rsidR="00690D02" w:rsidRDefault="00690D0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 xml:space="preserve">Создание службы внутреннего контроля, специального внутреннего контроля и управления рисками </w:t>
            </w:r>
            <w:proofErr w:type="spellStart"/>
            <w:r>
              <w:t>брокерско</w:t>
            </w:r>
            <w:proofErr w:type="spellEnd"/>
            <w:r>
              <w:t>-дилерской организации, управляющей организации, депозитария, организатора торговли на финансовом рынке, клиринговой организации, регистратора; организация деятельности контролеров</w:t>
            </w:r>
          </w:p>
        </w:tc>
      </w:tr>
      <w:tr w:rsidR="00690D02">
        <w:tc>
          <w:tcPr>
            <w:tcW w:w="2301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Определение задач и обязанностей контролеров, их взаимодействия с контролируемыми подразделениями</w:t>
            </w:r>
          </w:p>
        </w:tc>
      </w:tr>
      <w:tr w:rsidR="00690D02">
        <w:tc>
          <w:tcPr>
            <w:tcW w:w="2301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Формирование кадрового состава службы внутреннего контроля</w:t>
            </w:r>
          </w:p>
        </w:tc>
      </w:tr>
      <w:tr w:rsidR="00690D02">
        <w:tc>
          <w:tcPr>
            <w:tcW w:w="2301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Анализировать профессиональные способности сотрудников службы внутреннего контроля</w:t>
            </w:r>
          </w:p>
        </w:tc>
      </w:tr>
      <w:tr w:rsidR="00690D02">
        <w:tc>
          <w:tcPr>
            <w:tcW w:w="2301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Управлять персоналом</w:t>
            </w:r>
          </w:p>
        </w:tc>
      </w:tr>
      <w:tr w:rsidR="00690D02">
        <w:tc>
          <w:tcPr>
            <w:tcW w:w="2301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Использовать профессиональные навыки сотрудников</w:t>
            </w:r>
          </w:p>
        </w:tc>
      </w:tr>
      <w:tr w:rsidR="00690D02">
        <w:tc>
          <w:tcPr>
            <w:tcW w:w="2301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Управлять конфликтами в организации</w:t>
            </w:r>
          </w:p>
        </w:tc>
      </w:tr>
      <w:tr w:rsidR="00690D02">
        <w:tc>
          <w:tcPr>
            <w:tcW w:w="2301" w:type="dxa"/>
            <w:vMerge w:val="restart"/>
          </w:tcPr>
          <w:p w:rsidR="00690D02" w:rsidRDefault="00690D02">
            <w:pPr>
              <w:pStyle w:val="ConsPlusNormal"/>
              <w:jc w:val="both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Законодательство Российской Федерации в области профессиональной и иной деятельности на рынке ценных бумаг</w:t>
            </w:r>
          </w:p>
        </w:tc>
      </w:tr>
      <w:tr w:rsidR="00690D02">
        <w:tc>
          <w:tcPr>
            <w:tcW w:w="2301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Методы и способы защиты информации</w:t>
            </w:r>
          </w:p>
        </w:tc>
      </w:tr>
      <w:tr w:rsidR="00690D02">
        <w:tc>
          <w:tcPr>
            <w:tcW w:w="2301" w:type="dxa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Коммуникабельность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2"/>
      </w:pPr>
      <w:r>
        <w:t>3.9. Обобщенная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14"/>
        <w:gridCol w:w="784"/>
        <w:gridCol w:w="1649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 xml:space="preserve">Деятельность по управлению </w:t>
            </w:r>
            <w:proofErr w:type="spellStart"/>
            <w:r>
              <w:t>брокерско</w:t>
            </w:r>
            <w:proofErr w:type="spellEnd"/>
            <w:r>
              <w:t>-дилерской организацией, управляющей организацией, депозитарием, организатором торговли на финансовом рынке, клиринговой организацией, регистратором, акционерным инвестиционным фондом</w:t>
            </w:r>
          </w:p>
        </w:tc>
        <w:tc>
          <w:tcPr>
            <w:tcW w:w="714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7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1649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Уровень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8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обобщенной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Возможные наименования должностей, профессий</w:t>
            </w:r>
          </w:p>
        </w:tc>
        <w:tc>
          <w:tcPr>
            <w:tcW w:w="7313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Председатель правления</w:t>
            </w:r>
          </w:p>
          <w:p w:rsidR="00690D02" w:rsidRDefault="00690D02">
            <w:pPr>
              <w:pStyle w:val="ConsPlusNormal"/>
            </w:pPr>
            <w:r>
              <w:t>Президент</w:t>
            </w:r>
          </w:p>
          <w:p w:rsidR="00690D02" w:rsidRDefault="00690D02">
            <w:pPr>
              <w:pStyle w:val="ConsPlusNormal"/>
            </w:pPr>
            <w:r>
              <w:t>Генеральный директор</w:t>
            </w:r>
          </w:p>
          <w:p w:rsidR="00690D02" w:rsidRDefault="00690D02">
            <w:pPr>
              <w:pStyle w:val="ConsPlusNormal"/>
            </w:pPr>
            <w:r>
              <w:t>Директор филиала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Требования к образованию и обучению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 xml:space="preserve">Высшее образование - </w:t>
            </w:r>
            <w:proofErr w:type="spellStart"/>
            <w:r>
              <w:t>специалитет</w:t>
            </w:r>
            <w:proofErr w:type="spellEnd"/>
            <w:r>
              <w:t>, магистратура</w:t>
            </w:r>
          </w:p>
          <w:p w:rsidR="00690D02" w:rsidRDefault="00690D02">
            <w:pPr>
              <w:pStyle w:val="ConsPlusNormal"/>
            </w:pPr>
            <w:r>
              <w:t>Дополнительные образовательные программы для прохождения профессиональной аттестации специалистов финансового рынка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Требования к опыту практической работы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Опыт работы в организациях, осуществлявших деятельность на финансовом рынке, по принятию (подготовке) решений по вопросам в области финансового рынка общей продолжительностью не менее двух лет в должности не ниже должности руководителя структурного подразделения организаций, осуществляющих профессиональную деятельность на рынке ценных бумаг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Особые условия допуска к работе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Наличие квалификационного аттестата специалиста финансового рынка первого, второго, третьего, четвертого, пятого или шестого типа или соответствующего ему квалификационного аттестата</w:t>
            </w:r>
          </w:p>
          <w:p w:rsidR="00690D02" w:rsidRDefault="00690D02">
            <w:pPr>
              <w:pStyle w:val="ConsPlusNormal"/>
            </w:pPr>
            <w:r>
              <w:t>Избрание (назначение) лица, осуществляющего функции единоличного исполнительного органа, допускается с предварительного согласия федерального органа исполнительной власти по рынку ценных бумаг</w:t>
            </w:r>
          </w:p>
          <w:p w:rsidR="00690D02" w:rsidRDefault="00690D02">
            <w:pPr>
              <w:pStyle w:val="ConsPlusNormal"/>
            </w:pPr>
            <w:r>
              <w:t>Отсутствие факта аннулирования квалификационного аттестата по соответствующей квалификации, в случае если с даты аннулирования прошло менее трех лет</w:t>
            </w:r>
          </w:p>
          <w:p w:rsidR="00690D02" w:rsidRDefault="00690D02">
            <w:pPr>
              <w:pStyle w:val="ConsPlusNormal"/>
            </w:pPr>
            <w:r>
              <w:t xml:space="preserve">Отсутствие факта работы в организации, осуществлявшей деятельность на финансовом рынке, у которой была аннулирована соответствующая лицензия и в которой указанное лицо являлось лицом, осуществлявшим функции единоличного исполнительного органа финансовой организации в момент совершения этой организацией нарушений, за которые у нее были аннулированы (отозваны) лицензии на осуществление соответствующих видов деятельности, или нарушений, за которые было приостановлено действие указанных лицензий и указанные лицензии были аннулированы (отозваны) вследствие </w:t>
            </w:r>
            <w:proofErr w:type="spellStart"/>
            <w:r>
              <w:t>неустранения</w:t>
            </w:r>
            <w:proofErr w:type="spellEnd"/>
            <w:r>
              <w:t xml:space="preserve"> этих нарушений, если со дня такого аннулирования (отзыва) прошло менее трех лет</w:t>
            </w:r>
          </w:p>
          <w:p w:rsidR="00690D02" w:rsidRDefault="00690D02">
            <w:pPr>
              <w:pStyle w:val="ConsPlusNormal"/>
            </w:pPr>
            <w:r>
              <w:t>Отсутствие неснятой или непогашенной судимости за преступления в сфере экономической деятельности или преступления против государственной власти</w:t>
            </w:r>
          </w:p>
          <w:p w:rsidR="00690D02" w:rsidRDefault="00690D02">
            <w:pPr>
              <w:pStyle w:val="ConsPlusNormal"/>
            </w:pPr>
            <w:r>
              <w:lastRenderedPageBreak/>
              <w:t>Отсутствие факта административного наказания в виде дисквалификации, по которому не истек срок, в течение которого лицо считается подвергнутым административному наказанию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lastRenderedPageBreak/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-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Дополнительные характеристики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22"/>
        <w:gridCol w:w="1247"/>
        <w:gridCol w:w="5669"/>
      </w:tblGrid>
      <w:tr w:rsidR="00690D02">
        <w:tc>
          <w:tcPr>
            <w:tcW w:w="2722" w:type="dxa"/>
          </w:tcPr>
          <w:p w:rsidR="00690D02" w:rsidRDefault="00690D02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247" w:type="dxa"/>
          </w:tcPr>
          <w:p w:rsidR="00690D02" w:rsidRDefault="00690D02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5669" w:type="dxa"/>
          </w:tcPr>
          <w:p w:rsidR="00690D02" w:rsidRDefault="00690D02">
            <w:pPr>
              <w:pStyle w:val="ConsPlusNormal"/>
              <w:jc w:val="center"/>
            </w:pPr>
            <w:r>
              <w:t>Наименование базовой группы, должности (профессии) или специальности</w:t>
            </w:r>
          </w:p>
        </w:tc>
      </w:tr>
      <w:tr w:rsidR="00690D02">
        <w:tc>
          <w:tcPr>
            <w:tcW w:w="2722" w:type="dxa"/>
          </w:tcPr>
          <w:p w:rsidR="00690D02" w:rsidRDefault="00690D02">
            <w:pPr>
              <w:pStyle w:val="ConsPlusNormal"/>
            </w:pPr>
            <w:r>
              <w:t>ОКЗ</w:t>
            </w:r>
          </w:p>
        </w:tc>
        <w:tc>
          <w:tcPr>
            <w:tcW w:w="1247" w:type="dxa"/>
          </w:tcPr>
          <w:p w:rsidR="00690D02" w:rsidRDefault="00690D02">
            <w:pPr>
              <w:pStyle w:val="ConsPlusNormal"/>
            </w:pPr>
            <w:hyperlink r:id="rId53">
              <w:r>
                <w:rPr>
                  <w:color w:val="0000FF"/>
                </w:rPr>
                <w:t>1210</w:t>
              </w:r>
            </w:hyperlink>
          </w:p>
        </w:tc>
        <w:tc>
          <w:tcPr>
            <w:tcW w:w="5669" w:type="dxa"/>
          </w:tcPr>
          <w:p w:rsidR="00690D02" w:rsidRDefault="00690D02">
            <w:pPr>
              <w:pStyle w:val="ConsPlusNormal"/>
            </w:pPr>
            <w:r>
              <w:t>Руководители учреждений, организаций и предприятий</w:t>
            </w:r>
          </w:p>
        </w:tc>
      </w:tr>
      <w:tr w:rsidR="00690D02">
        <w:tc>
          <w:tcPr>
            <w:tcW w:w="2722" w:type="dxa"/>
          </w:tcPr>
          <w:p w:rsidR="00690D02" w:rsidRDefault="00690D02">
            <w:pPr>
              <w:pStyle w:val="ConsPlusNormal"/>
            </w:pPr>
            <w:r>
              <w:t>ЕКС</w:t>
            </w:r>
          </w:p>
        </w:tc>
        <w:tc>
          <w:tcPr>
            <w:tcW w:w="1247" w:type="dxa"/>
          </w:tcPr>
          <w:p w:rsidR="00690D02" w:rsidRDefault="00690D02">
            <w:pPr>
              <w:pStyle w:val="ConsPlusNormal"/>
            </w:pPr>
            <w:r>
              <w:t>-</w:t>
            </w:r>
          </w:p>
        </w:tc>
        <w:tc>
          <w:tcPr>
            <w:tcW w:w="5669" w:type="dxa"/>
          </w:tcPr>
          <w:p w:rsidR="00690D02" w:rsidRDefault="00690D02">
            <w:pPr>
              <w:pStyle w:val="ConsPlusNormal"/>
            </w:pPr>
            <w:r>
              <w:t>Директор (генеральный директор, управляющий) предприятия</w:t>
            </w:r>
          </w:p>
        </w:tc>
      </w:tr>
      <w:tr w:rsidR="00690D02">
        <w:tc>
          <w:tcPr>
            <w:tcW w:w="2722" w:type="dxa"/>
          </w:tcPr>
          <w:p w:rsidR="00690D02" w:rsidRDefault="00690D02">
            <w:pPr>
              <w:pStyle w:val="ConsPlusNormal"/>
            </w:pPr>
            <w:r>
              <w:t>ОКПДТР</w:t>
            </w:r>
          </w:p>
        </w:tc>
        <w:tc>
          <w:tcPr>
            <w:tcW w:w="1247" w:type="dxa"/>
          </w:tcPr>
          <w:p w:rsidR="00690D02" w:rsidRDefault="00690D02">
            <w:pPr>
              <w:pStyle w:val="ConsPlusNormal"/>
            </w:pPr>
            <w:hyperlink r:id="rId54">
              <w:r>
                <w:rPr>
                  <w:color w:val="0000FF"/>
                </w:rPr>
                <w:t>20560</w:t>
              </w:r>
            </w:hyperlink>
          </w:p>
        </w:tc>
        <w:tc>
          <w:tcPr>
            <w:tcW w:w="5669" w:type="dxa"/>
          </w:tcPr>
          <w:p w:rsidR="00690D02" w:rsidRDefault="00690D02">
            <w:pPr>
              <w:pStyle w:val="ConsPlusNormal"/>
            </w:pPr>
            <w:r>
              <w:t>Генеральный директор предприятия</w:t>
            </w:r>
          </w:p>
        </w:tc>
      </w:tr>
      <w:tr w:rsidR="00690D02">
        <w:tc>
          <w:tcPr>
            <w:tcW w:w="2722" w:type="dxa"/>
            <w:vMerge w:val="restart"/>
          </w:tcPr>
          <w:p w:rsidR="00690D02" w:rsidRDefault="00690D02">
            <w:pPr>
              <w:pStyle w:val="ConsPlusNormal"/>
            </w:pPr>
            <w:r>
              <w:t>ОКСО</w:t>
            </w:r>
          </w:p>
        </w:tc>
        <w:tc>
          <w:tcPr>
            <w:tcW w:w="1247" w:type="dxa"/>
          </w:tcPr>
          <w:p w:rsidR="00690D02" w:rsidRDefault="00690D02">
            <w:pPr>
              <w:pStyle w:val="ConsPlusNormal"/>
            </w:pPr>
            <w:hyperlink r:id="rId55">
              <w:r>
                <w:rPr>
                  <w:color w:val="0000FF"/>
                </w:rPr>
                <w:t>080100</w:t>
              </w:r>
            </w:hyperlink>
          </w:p>
        </w:tc>
        <w:tc>
          <w:tcPr>
            <w:tcW w:w="5669" w:type="dxa"/>
          </w:tcPr>
          <w:p w:rsidR="00690D02" w:rsidRDefault="00690D02">
            <w:pPr>
              <w:pStyle w:val="ConsPlusNormal"/>
            </w:pPr>
            <w:r>
              <w:t>Экономика</w:t>
            </w:r>
          </w:p>
        </w:tc>
      </w:tr>
      <w:tr w:rsidR="00690D02">
        <w:tc>
          <w:tcPr>
            <w:tcW w:w="2722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1247" w:type="dxa"/>
          </w:tcPr>
          <w:p w:rsidR="00690D02" w:rsidRDefault="00690D02">
            <w:pPr>
              <w:pStyle w:val="ConsPlusNormal"/>
            </w:pPr>
            <w:hyperlink r:id="rId56">
              <w:r>
                <w:rPr>
                  <w:color w:val="0000FF"/>
                </w:rPr>
                <w:t>080105</w:t>
              </w:r>
            </w:hyperlink>
          </w:p>
        </w:tc>
        <w:tc>
          <w:tcPr>
            <w:tcW w:w="5669" w:type="dxa"/>
          </w:tcPr>
          <w:p w:rsidR="00690D02" w:rsidRDefault="00690D02">
            <w:pPr>
              <w:pStyle w:val="ConsPlusNormal"/>
            </w:pPr>
            <w:r>
              <w:t>Финансы и кредит</w:t>
            </w:r>
          </w:p>
        </w:tc>
      </w:tr>
      <w:tr w:rsidR="00690D02">
        <w:tc>
          <w:tcPr>
            <w:tcW w:w="2722" w:type="dxa"/>
          </w:tcPr>
          <w:p w:rsidR="00690D02" w:rsidRDefault="00690D02">
            <w:pPr>
              <w:pStyle w:val="ConsPlusNormal"/>
            </w:pPr>
            <w:hyperlink r:id="rId57">
              <w:r>
                <w:rPr>
                  <w:color w:val="0000FF"/>
                </w:rPr>
                <w:t>ОКСВНК</w:t>
              </w:r>
            </w:hyperlink>
            <w:r>
              <w:t xml:space="preserve"> </w:t>
            </w:r>
            <w:hyperlink w:anchor="P1906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1247" w:type="dxa"/>
          </w:tcPr>
          <w:p w:rsidR="00690D02" w:rsidRDefault="00690D02">
            <w:pPr>
              <w:pStyle w:val="ConsPlusNormal"/>
            </w:pPr>
            <w:hyperlink r:id="rId58">
              <w:r>
                <w:rPr>
                  <w:color w:val="0000FF"/>
                </w:rPr>
                <w:t>051310</w:t>
              </w:r>
            </w:hyperlink>
          </w:p>
        </w:tc>
        <w:tc>
          <w:tcPr>
            <w:tcW w:w="5669" w:type="dxa"/>
          </w:tcPr>
          <w:p w:rsidR="00690D02" w:rsidRDefault="00690D02">
            <w:pPr>
              <w:pStyle w:val="ConsPlusNormal"/>
            </w:pPr>
            <w:r>
              <w:t>Управление в социальных и экономических системах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3.9.1.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00"/>
        <w:gridCol w:w="812"/>
        <w:gridCol w:w="1635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 xml:space="preserve">Определение политики </w:t>
            </w:r>
            <w:proofErr w:type="spellStart"/>
            <w:r>
              <w:t>брокерско</w:t>
            </w:r>
            <w:proofErr w:type="spellEnd"/>
            <w:r>
              <w:t>-дилерской организации (управляющей организации, депозитария, организатора торговли на финансовом рынке, клиринговой организации, регистратора, акционерного инвестиционного фонда), выбор средств ее реализации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</w:pPr>
            <w:r>
              <w:t>I/01.8</w:t>
            </w:r>
          </w:p>
        </w:tc>
        <w:tc>
          <w:tcPr>
            <w:tcW w:w="1635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8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lastRenderedPageBreak/>
              <w:t>Происхождение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 xml:space="preserve">Формирование политики </w:t>
            </w:r>
            <w:proofErr w:type="spellStart"/>
            <w:r>
              <w:t>брокерско</w:t>
            </w:r>
            <w:proofErr w:type="spellEnd"/>
            <w:r>
              <w:t>-дилерской организации, управляющей организации, депозитария, организатора торговли на финансовом рынке, клиринговой организации, регистратора, акционерного инвестиционного фонда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Направление деятельности подразделений на выполнение поставленных задач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 xml:space="preserve">Обеспечение взаимодействия всех структурных подразделений </w:t>
            </w:r>
            <w:proofErr w:type="spellStart"/>
            <w:r>
              <w:t>брокерско</w:t>
            </w:r>
            <w:proofErr w:type="spellEnd"/>
            <w:r>
              <w:t>-дилерской организации, управляющей организации, депозитария, организатора торговли на финансовом рынке, клиринговой организации, регистратора, акционерного инвестиционного фонда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Формулировать цели и задачи развития организации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Разрабатывать стратегические и текущие планы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Мобилизовать коллектив для реализации стратегических и тактических целей организации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Принимать решения в сложных ситуациях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Гражданское законодательство Российской Федерации и законодательство Российской Федерации, регулирующее деятельность на финансовом рынке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Приоритетные направления развития национальной экономики, стратегия развития финансового рынка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Перспективы развития секторов, отраслей экономики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Стратегический менеджмент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Бизнес-процессы компании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Коммуникабельность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3.9.2.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00"/>
        <w:gridCol w:w="812"/>
        <w:gridCol w:w="1635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 xml:space="preserve">Организация и регулирование деятельности </w:t>
            </w:r>
            <w:proofErr w:type="spellStart"/>
            <w:r>
              <w:t>брокерско</w:t>
            </w:r>
            <w:proofErr w:type="spellEnd"/>
            <w:r>
              <w:t>-дилерской организации (управляющей организации, депозитария, организатора торговли на финансовом рынке, клиринговой организации, регистратора, акционерного инвестиционного фонда), их структурных подразделений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</w:pPr>
            <w:r>
              <w:t>I/02.8</w:t>
            </w:r>
          </w:p>
        </w:tc>
        <w:tc>
          <w:tcPr>
            <w:tcW w:w="1635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8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 xml:space="preserve">Организация работы </w:t>
            </w:r>
            <w:proofErr w:type="spellStart"/>
            <w:r>
              <w:t>брокерско</w:t>
            </w:r>
            <w:proofErr w:type="spellEnd"/>
            <w:r>
              <w:t>-дилерской организации (управляющей организации, депозитария, организатора торговли на финансовом рынке, клиринговой организации, регистратора, акционерного инвестиционного фонда) в целом и их структурных подразделений для выполнения поставленных целей, задач и заданий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 xml:space="preserve">Выработка и принятие оперативных управленческих решений по улучшению деятельности </w:t>
            </w:r>
            <w:proofErr w:type="spellStart"/>
            <w:r>
              <w:t>брокерско</w:t>
            </w:r>
            <w:proofErr w:type="spellEnd"/>
            <w:r>
              <w:t>-дилерской организации, управляющей организации, депозитария, организатора торговли на финансовом рынке, клиринговой организации, регистратора, акционерного инвестиционного фонда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Внедрение прогрессивных форм организации деятельности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Оперативно принимать решения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Формулировать конкретные задания для подразделений и специалистов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Разрабатывать стратегические и текущие планы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Обосновывать принимаемые управленческие решения с использованием показателей финансово-экономической эффективности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Формировать команду единомышленников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Особенности профессиональной деятельности на рынке ценных бумаг по сравнению с другими видами деятельности на финансовом рынке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Современные методы управления и бизнес-планирования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Методы управления проектами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Методы управления конфликтами в организации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Правила ведения деловых переговоров и деловая этика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Бизнес-процессы организации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  <w:jc w:val="both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Коммуникабельность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3.9.3.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00"/>
        <w:gridCol w:w="812"/>
        <w:gridCol w:w="1635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lastRenderedPageBreak/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 xml:space="preserve">Анализ, оценка и контроль результатов финансово-экономической деятельности </w:t>
            </w:r>
            <w:proofErr w:type="spellStart"/>
            <w:r>
              <w:t>брокерско</w:t>
            </w:r>
            <w:proofErr w:type="spellEnd"/>
            <w:r>
              <w:t>-дилерской организации (управляющей организации, депозитария, организатора торговли на финансовом рынке, клиринговой организации, регистратора, акционерного инвестиционного фонда), отчет о деятельности регулирующему органу, иным административным органам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</w:pPr>
            <w:r>
              <w:t>I/03.8</w:t>
            </w:r>
          </w:p>
        </w:tc>
        <w:tc>
          <w:tcPr>
            <w:tcW w:w="1635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8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 xml:space="preserve">Мониторинг деятельности подразделений </w:t>
            </w:r>
            <w:proofErr w:type="spellStart"/>
            <w:r>
              <w:t>брокерско</w:t>
            </w:r>
            <w:proofErr w:type="spellEnd"/>
            <w:r>
              <w:t>-дилерской организации, управляющей организации, депозитария, организатора торговли на финансовом рынке, клиринговой организации, регистратора, акционерного инвестиционного фонда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 xml:space="preserve">Анализ финансово-экономических показателей деятельности </w:t>
            </w:r>
            <w:proofErr w:type="spellStart"/>
            <w:r>
              <w:t>брокерско</w:t>
            </w:r>
            <w:proofErr w:type="spellEnd"/>
            <w:r>
              <w:t>-дилерской организации, управляющей организации, депозитария, организатора торговли на финансовом рынке, клиринговой организации, регистратора, акционерного инвестиционного фонда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 xml:space="preserve">Обобщение и критический анализ деятельности </w:t>
            </w:r>
            <w:proofErr w:type="spellStart"/>
            <w:r>
              <w:t>брокерско</w:t>
            </w:r>
            <w:proofErr w:type="spellEnd"/>
            <w:r>
              <w:t>-дилерской организации, управляющей организации, депозитария, организатора торговли на финансовом рынке, клиринговой организации, регистратора, акционерного инвестиционного фонда и их структурных подразделений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 xml:space="preserve">Оценка эффективности использования трудовых, материальных и финансовых ресурсов </w:t>
            </w:r>
            <w:proofErr w:type="spellStart"/>
            <w:r>
              <w:t>брокерско</w:t>
            </w:r>
            <w:proofErr w:type="spellEnd"/>
            <w:r>
              <w:t>-дилерской организации, управляющей организации, депозитария, организатора торговли на финансовом рынке, клиринговой организации, регистратора, акционерного инвестиционного фонда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Применять методы количественной и качественной оценки для управления бизнес-процессами организации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Владеть методами финансово-аналитической работы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Общий и финансовый менеджмент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Бизнес-процессы организации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Бухгалтерский учет и финансовый анализ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Административные навыки, коммуникабельность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3.9.4.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00"/>
        <w:gridCol w:w="812"/>
        <w:gridCol w:w="1635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 xml:space="preserve">Подбор руководящего состава </w:t>
            </w:r>
            <w:proofErr w:type="spellStart"/>
            <w:r>
              <w:t>брокерско</w:t>
            </w:r>
            <w:proofErr w:type="spellEnd"/>
            <w:r>
              <w:t>-дилерской организации (управляющей организации, депозитария, организатора торговли на финансовом рынке, клиринговой организации, регистратора, акционерного инвестиционного фонда) и обеспечение его рационального использования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</w:pPr>
            <w:r>
              <w:t>I/04.8</w:t>
            </w:r>
          </w:p>
        </w:tc>
        <w:tc>
          <w:tcPr>
            <w:tcW w:w="1635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8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 xml:space="preserve">Код </w:t>
            </w:r>
            <w:r>
              <w:lastRenderedPageBreak/>
              <w:t>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lastRenderedPageBreak/>
              <w:t xml:space="preserve">Регистрационный </w:t>
            </w:r>
            <w:r>
              <w:lastRenderedPageBreak/>
              <w:t>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 xml:space="preserve">Назначение на должности руководящего состава и контролера (начальника службы внутреннего контроля) </w:t>
            </w:r>
            <w:proofErr w:type="spellStart"/>
            <w:r>
              <w:t>брокерско</w:t>
            </w:r>
            <w:proofErr w:type="spellEnd"/>
            <w:r>
              <w:t>-дилерской организации, управляющей организации, депозитария, организатора торговли на финансовом рынке, клиринговой организации, регистратора, акционерного инвестиционного фонда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 xml:space="preserve">Руководство и контроль деятельности руководящего состава </w:t>
            </w:r>
            <w:proofErr w:type="spellStart"/>
            <w:r>
              <w:t>брокерско</w:t>
            </w:r>
            <w:proofErr w:type="spellEnd"/>
            <w:r>
              <w:t>-дилерской организации, управляющей организации, депозитария, организатора торговли на финансовом рынке, клиринговой организации, регистратора, акционерного инвестиционного фонда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 xml:space="preserve">Подготовка предложений о мерах поощрения и взыскания руководящего состава </w:t>
            </w:r>
            <w:proofErr w:type="spellStart"/>
            <w:r>
              <w:t>брокерско</w:t>
            </w:r>
            <w:proofErr w:type="spellEnd"/>
            <w:r>
              <w:t>-дилерской организации, управляющей организации, депозитария, организатора торговли на финансовом рынке, клиринговой организации, регистратора, акционерного инвестиционного фонда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Делегировать полномочия членам руководящего состава организации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Осуществлять текущий контроль и аудит деятельности руководящего состава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Управлять конфликтами в организации и регулировать социально-трудовые отношения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Оценивать профессиональные знания и навыки претендентов на руководящие должности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Формировать команду для успешной деятельности организации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 xml:space="preserve">Применять и сочетать принципы единоначалия и коллегиального </w:t>
            </w:r>
            <w:r>
              <w:lastRenderedPageBreak/>
              <w:t>управления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  <w:jc w:val="both"/>
            </w:pPr>
            <w:r>
              <w:lastRenderedPageBreak/>
              <w:t>Необходимые знания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Трудовое законодательство Российской Федерации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Навыки управления персоналом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  <w:jc w:val="both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Лидерские качества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3.9.5.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00"/>
        <w:gridCol w:w="812"/>
        <w:gridCol w:w="1635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 xml:space="preserve">Представление </w:t>
            </w:r>
            <w:proofErr w:type="spellStart"/>
            <w:r>
              <w:t>брокерско</w:t>
            </w:r>
            <w:proofErr w:type="spellEnd"/>
            <w:r>
              <w:t>-дилерской организации (управляющей организации, депозитария, организатора торговли на финансовом рынке, клиринговой организации, регистратора, акционерного инвестиционного фонда) на деловых встречах, при взаимодействии с организациями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</w:pPr>
            <w:r>
              <w:t>I/05.8</w:t>
            </w:r>
          </w:p>
        </w:tc>
        <w:tc>
          <w:tcPr>
            <w:tcW w:w="1635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8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 xml:space="preserve">Представление </w:t>
            </w:r>
            <w:proofErr w:type="spellStart"/>
            <w:r>
              <w:t>брокерско</w:t>
            </w:r>
            <w:proofErr w:type="spellEnd"/>
            <w:r>
              <w:t>-дилерской организации (управляющей организации, депозитария, организатора торговли на финансовом рынке, клиринговой организации, регистратора, акционерного инвестиционного фонда) на деловых встречах, при взаимодействии с организациями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 xml:space="preserve">Обеспечение деятельности </w:t>
            </w:r>
            <w:proofErr w:type="spellStart"/>
            <w:r>
              <w:t>брокерско</w:t>
            </w:r>
            <w:proofErr w:type="spellEnd"/>
            <w:r>
              <w:t xml:space="preserve">-дилерской организации </w:t>
            </w:r>
            <w:r>
              <w:lastRenderedPageBreak/>
              <w:t>(управляющей организации, депозитария, организатора торговли на финансовом рынке, клиринговой организации, регистратора, акционерного инвестиционного фонда) в целях реализации ее задач в соответствии с требованиями законодательства Российской Федерации, регулирующими рынок ценных бумаг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Обеспечение выполнения трудового законодательства Российской Федерации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 xml:space="preserve">Обеспечение членства </w:t>
            </w:r>
            <w:proofErr w:type="spellStart"/>
            <w:r>
              <w:t>брокерско</w:t>
            </w:r>
            <w:proofErr w:type="spellEnd"/>
            <w:r>
              <w:t>-дилерской организации (управляющей организации, депозитария, организатора торговли на финансовом рынке, клиринговой организации, регистратора, акционерного инвестиционного фонда) в профессиональных общественных организациях, саморегулируемых организациях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Выступление на общественных и научных мероприятиях, экономических форумах, в средствах массовой информации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Проводить публичные выступления и дискуссии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Вести деловую переписку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Вести деловые переговоры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Организовывать внешние коммуникации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Законодательство Российской Федерации о финансовых рынках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Основные направления социально-экономической государственной и региональной политики, стратегии развития финансового рынка страны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Этика делового общения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  <w:jc w:val="both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Стратегическое мышление, лидерские качества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jc w:val="center"/>
        <w:outlineLvl w:val="1"/>
      </w:pPr>
      <w:r>
        <w:t>IV. Сведения об организациях - разработчиках</w:t>
      </w:r>
    </w:p>
    <w:p w:rsidR="00690D02" w:rsidRDefault="00690D02">
      <w:pPr>
        <w:pStyle w:val="ConsPlusNormal"/>
        <w:jc w:val="center"/>
      </w:pPr>
      <w:proofErr w:type="gramStart"/>
      <w:r>
        <w:lastRenderedPageBreak/>
        <w:t>профессионального</w:t>
      </w:r>
      <w:proofErr w:type="gramEnd"/>
      <w:r>
        <w:t xml:space="preserve"> стандарта</w:t>
      </w:r>
    </w:p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2"/>
      </w:pPr>
      <w:r>
        <w:t>4.1. Ответственная организация-разработчик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87"/>
        <w:gridCol w:w="4025"/>
      </w:tblGrid>
      <w:tr w:rsidR="00690D02">
        <w:tc>
          <w:tcPr>
            <w:tcW w:w="961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Общероссийское объединение работодателей "Российский союз промышленников и предпринимателей" (РСПП), город Москва</w:t>
            </w:r>
          </w:p>
        </w:tc>
      </w:tr>
      <w:tr w:rsidR="00690D02">
        <w:tc>
          <w:tcPr>
            <w:tcW w:w="5587" w:type="dxa"/>
            <w:tcBorders>
              <w:left w:val="single" w:sz="4" w:space="0" w:color="auto"/>
              <w:right w:val="nil"/>
            </w:tcBorders>
          </w:tcPr>
          <w:p w:rsidR="00690D02" w:rsidRDefault="00690D02">
            <w:pPr>
              <w:pStyle w:val="ConsPlusNormal"/>
            </w:pPr>
            <w:r>
              <w:t>Исполнительный вице-президент</w:t>
            </w:r>
          </w:p>
        </w:tc>
        <w:tc>
          <w:tcPr>
            <w:tcW w:w="4025" w:type="dxa"/>
            <w:tcBorders>
              <w:left w:val="nil"/>
              <w:right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Кузьмин Дмитрий Владимирович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jc w:val="both"/>
        <w:outlineLvl w:val="2"/>
      </w:pPr>
      <w:r>
        <w:t>4.2. Наименования организаций-разработчиков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43"/>
        <w:gridCol w:w="8895"/>
      </w:tblGrid>
      <w:tr w:rsidR="00690D02">
        <w:tc>
          <w:tcPr>
            <w:tcW w:w="743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1</w:t>
            </w:r>
          </w:p>
        </w:tc>
        <w:tc>
          <w:tcPr>
            <w:tcW w:w="8895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ФГБОУ ВПО "Финансовый университет при Правительстве Российской Федерации (Финансовый университет)", город Москва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ind w:firstLine="540"/>
        <w:jc w:val="both"/>
      </w:pPr>
      <w:r>
        <w:t>--------------------------------</w:t>
      </w:r>
    </w:p>
    <w:p w:rsidR="00690D02" w:rsidRDefault="00690D02">
      <w:pPr>
        <w:pStyle w:val="ConsPlusNormal"/>
        <w:spacing w:before="220"/>
        <w:ind w:firstLine="540"/>
        <w:jc w:val="both"/>
      </w:pPr>
      <w:bookmarkStart w:id="2" w:name="P1901"/>
      <w:bookmarkEnd w:id="2"/>
      <w:r>
        <w:t xml:space="preserve">&lt;1&gt; Общероссийский </w:t>
      </w:r>
      <w:hyperlink r:id="rId59">
        <w:r>
          <w:rPr>
            <w:color w:val="0000FF"/>
          </w:rPr>
          <w:t>классификатор</w:t>
        </w:r>
      </w:hyperlink>
      <w:r>
        <w:t xml:space="preserve"> занятий.</w:t>
      </w:r>
    </w:p>
    <w:p w:rsidR="00690D02" w:rsidRDefault="00690D02">
      <w:pPr>
        <w:pStyle w:val="ConsPlusNormal"/>
        <w:spacing w:before="220"/>
        <w:ind w:firstLine="540"/>
        <w:jc w:val="both"/>
      </w:pPr>
      <w:bookmarkStart w:id="3" w:name="P1902"/>
      <w:bookmarkEnd w:id="3"/>
      <w:r>
        <w:t xml:space="preserve">&lt;2&gt; Общероссийский </w:t>
      </w:r>
      <w:hyperlink r:id="rId60">
        <w:r>
          <w:rPr>
            <w:color w:val="0000FF"/>
          </w:rPr>
          <w:t>классификатор</w:t>
        </w:r>
      </w:hyperlink>
      <w:r>
        <w:t xml:space="preserve"> видов экономической деятельности.</w:t>
      </w:r>
    </w:p>
    <w:p w:rsidR="00690D02" w:rsidRDefault="00690D02">
      <w:pPr>
        <w:pStyle w:val="ConsPlusNormal"/>
        <w:spacing w:before="220"/>
        <w:ind w:firstLine="540"/>
        <w:jc w:val="both"/>
      </w:pPr>
      <w:bookmarkStart w:id="4" w:name="P1903"/>
      <w:bookmarkEnd w:id="4"/>
      <w:r>
        <w:t>&lt;3&gt; Единый квалификационный справочник должностей руководителей, специалистов и других служащих.</w:t>
      </w:r>
    </w:p>
    <w:p w:rsidR="00690D02" w:rsidRDefault="00690D02">
      <w:pPr>
        <w:pStyle w:val="ConsPlusNormal"/>
        <w:spacing w:before="220"/>
        <w:ind w:firstLine="540"/>
        <w:jc w:val="both"/>
      </w:pPr>
      <w:bookmarkStart w:id="5" w:name="P1904"/>
      <w:bookmarkEnd w:id="5"/>
      <w:r>
        <w:t xml:space="preserve">&lt;4&gt; Общероссийский </w:t>
      </w:r>
      <w:hyperlink r:id="rId61">
        <w:r>
          <w:rPr>
            <w:color w:val="0000FF"/>
          </w:rPr>
          <w:t>классификатор</w:t>
        </w:r>
      </w:hyperlink>
      <w:r>
        <w:t xml:space="preserve"> профессий рабочих, должностей служащих и тарифных разрядов.</w:t>
      </w:r>
    </w:p>
    <w:p w:rsidR="00690D02" w:rsidRDefault="00690D02">
      <w:pPr>
        <w:pStyle w:val="ConsPlusNormal"/>
        <w:spacing w:before="220"/>
        <w:ind w:firstLine="540"/>
        <w:jc w:val="both"/>
      </w:pPr>
      <w:bookmarkStart w:id="6" w:name="P1905"/>
      <w:bookmarkEnd w:id="6"/>
      <w:r>
        <w:t xml:space="preserve">&lt;5&gt; Общероссийский </w:t>
      </w:r>
      <w:hyperlink r:id="rId62">
        <w:r>
          <w:rPr>
            <w:color w:val="0000FF"/>
          </w:rPr>
          <w:t>классификатор</w:t>
        </w:r>
      </w:hyperlink>
      <w:r>
        <w:t xml:space="preserve"> специальностей по образованию.</w:t>
      </w:r>
    </w:p>
    <w:p w:rsidR="00690D02" w:rsidRDefault="00690D02">
      <w:pPr>
        <w:pStyle w:val="ConsPlusNormal"/>
        <w:spacing w:before="220"/>
        <w:ind w:firstLine="540"/>
        <w:jc w:val="both"/>
      </w:pPr>
      <w:bookmarkStart w:id="7" w:name="P1906"/>
      <w:bookmarkEnd w:id="7"/>
      <w:r>
        <w:t xml:space="preserve">&lt;6&gt; Общероссийский </w:t>
      </w:r>
      <w:hyperlink r:id="rId63">
        <w:r>
          <w:rPr>
            <w:color w:val="0000FF"/>
          </w:rPr>
          <w:t>классификатор</w:t>
        </w:r>
      </w:hyperlink>
      <w:r>
        <w:t xml:space="preserve"> специальностей высшей научной квалификации.</w:t>
      </w:r>
    </w:p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421A2" w:rsidRDefault="009421A2"/>
    <w:sectPr w:rsidR="009421A2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D02"/>
    <w:rsid w:val="00690D02"/>
    <w:rsid w:val="00942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C23943-EB1C-4F72-A2B5-20465C642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0D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90D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90D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90D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90D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90D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90D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90D0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135996&amp;dst=106540" TargetMode="External"/><Relationship Id="rId21" Type="http://schemas.openxmlformats.org/officeDocument/2006/relationships/hyperlink" Target="https://login.consultant.ru/link/?req=doc&amp;base=LAW&amp;n=115767&amp;dst=100368" TargetMode="External"/><Relationship Id="rId34" Type="http://schemas.openxmlformats.org/officeDocument/2006/relationships/hyperlink" Target="https://login.consultant.ru/link/?req=doc&amp;base=LAW&amp;n=135996&amp;dst=106540" TargetMode="External"/><Relationship Id="rId42" Type="http://schemas.openxmlformats.org/officeDocument/2006/relationships/hyperlink" Target="https://login.consultant.ru/link/?req=doc&amp;base=LAW&amp;n=135996&amp;dst=106540" TargetMode="External"/><Relationship Id="rId47" Type="http://schemas.openxmlformats.org/officeDocument/2006/relationships/hyperlink" Target="https://login.consultant.ru/link/?req=doc&amp;base=LAW&amp;n=115840&amp;dst=100361" TargetMode="External"/><Relationship Id="rId50" Type="http://schemas.openxmlformats.org/officeDocument/2006/relationships/hyperlink" Target="https://login.consultant.ru/link/?req=doc&amp;base=LAW&amp;n=135996&amp;dst=106722" TargetMode="External"/><Relationship Id="rId55" Type="http://schemas.openxmlformats.org/officeDocument/2006/relationships/hyperlink" Target="https://login.consultant.ru/link/?req=doc&amp;base=LAW&amp;n=115840&amp;dst=100361" TargetMode="External"/><Relationship Id="rId63" Type="http://schemas.openxmlformats.org/officeDocument/2006/relationships/hyperlink" Target="https://login.consultant.ru/link/?req=doc&amp;base=LAW&amp;n=362421" TargetMode="External"/><Relationship Id="rId7" Type="http://schemas.openxmlformats.org/officeDocument/2006/relationships/hyperlink" Target="https://login.consultant.ru/link/?req=doc&amp;base=LAW&amp;n=115767&amp;dst=10015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29197&amp;dst=104659" TargetMode="External"/><Relationship Id="rId29" Type="http://schemas.openxmlformats.org/officeDocument/2006/relationships/hyperlink" Target="https://login.consultant.ru/link/?req=doc&amp;base=LAW&amp;n=115767&amp;dst=100368" TargetMode="External"/><Relationship Id="rId11" Type="http://schemas.openxmlformats.org/officeDocument/2006/relationships/hyperlink" Target="https://login.consultant.ru/link/?req=doc&amp;base=LAW&amp;n=529197&amp;dst=104601" TargetMode="External"/><Relationship Id="rId24" Type="http://schemas.openxmlformats.org/officeDocument/2006/relationships/hyperlink" Target="https://login.consultant.ru/link/?req=doc&amp;base=LAW&amp;n=115840&amp;dst=100366" TargetMode="External"/><Relationship Id="rId32" Type="http://schemas.openxmlformats.org/officeDocument/2006/relationships/hyperlink" Target="https://login.consultant.ru/link/?req=doc&amp;base=LAW&amp;n=115840&amp;dst=100366" TargetMode="External"/><Relationship Id="rId37" Type="http://schemas.openxmlformats.org/officeDocument/2006/relationships/hyperlink" Target="https://login.consultant.ru/link/?req=doc&amp;base=LAW&amp;n=115767&amp;dst=100368" TargetMode="External"/><Relationship Id="rId40" Type="http://schemas.openxmlformats.org/officeDocument/2006/relationships/hyperlink" Target="https://login.consultant.ru/link/?req=doc&amp;base=LAW&amp;n=115840&amp;dst=100366" TargetMode="External"/><Relationship Id="rId45" Type="http://schemas.openxmlformats.org/officeDocument/2006/relationships/hyperlink" Target="https://login.consultant.ru/link/?req=doc&amp;base=LAW&amp;n=115767&amp;dst=100368" TargetMode="External"/><Relationship Id="rId53" Type="http://schemas.openxmlformats.org/officeDocument/2006/relationships/hyperlink" Target="https://login.consultant.ru/link/?req=doc&amp;base=LAW&amp;n=115767&amp;dst=100121" TargetMode="External"/><Relationship Id="rId58" Type="http://schemas.openxmlformats.org/officeDocument/2006/relationships/hyperlink" Target="https://login.consultant.ru/link/?req=doc&amp;base=LAW&amp;n=362421&amp;dst=100858" TargetMode="External"/><Relationship Id="rId5" Type="http://schemas.openxmlformats.org/officeDocument/2006/relationships/hyperlink" Target="https://login.consultant.ru/link/?req=doc&amp;base=LAW&amp;n=399529&amp;dst=9" TargetMode="External"/><Relationship Id="rId61" Type="http://schemas.openxmlformats.org/officeDocument/2006/relationships/hyperlink" Target="https://login.consultant.ru/link/?req=doc&amp;base=LAW&amp;n=135996&amp;dst=100010" TargetMode="External"/><Relationship Id="rId19" Type="http://schemas.openxmlformats.org/officeDocument/2006/relationships/hyperlink" Target="https://login.consultant.ru/link/?req=doc&amp;base=LAW&amp;n=529197&amp;dst=104681" TargetMode="External"/><Relationship Id="rId14" Type="http://schemas.openxmlformats.org/officeDocument/2006/relationships/hyperlink" Target="https://login.consultant.ru/link/?req=doc&amp;base=LAW&amp;n=529197&amp;dst=104613" TargetMode="External"/><Relationship Id="rId22" Type="http://schemas.openxmlformats.org/officeDocument/2006/relationships/hyperlink" Target="https://login.consultant.ru/link/?req=doc&amp;base=LAW&amp;n=135996&amp;dst=106540" TargetMode="External"/><Relationship Id="rId27" Type="http://schemas.openxmlformats.org/officeDocument/2006/relationships/hyperlink" Target="https://login.consultant.ru/link/?req=doc&amp;base=LAW&amp;n=115840&amp;dst=100361" TargetMode="External"/><Relationship Id="rId30" Type="http://schemas.openxmlformats.org/officeDocument/2006/relationships/hyperlink" Target="https://login.consultant.ru/link/?req=doc&amp;base=LAW&amp;n=135996&amp;dst=106540" TargetMode="External"/><Relationship Id="rId35" Type="http://schemas.openxmlformats.org/officeDocument/2006/relationships/hyperlink" Target="https://login.consultant.ru/link/?req=doc&amp;base=LAW&amp;n=115840&amp;dst=100361" TargetMode="External"/><Relationship Id="rId43" Type="http://schemas.openxmlformats.org/officeDocument/2006/relationships/hyperlink" Target="https://login.consultant.ru/link/?req=doc&amp;base=LAW&amp;n=115840&amp;dst=100361" TargetMode="External"/><Relationship Id="rId48" Type="http://schemas.openxmlformats.org/officeDocument/2006/relationships/hyperlink" Target="https://login.consultant.ru/link/?req=doc&amp;base=LAW&amp;n=115840&amp;dst=100366" TargetMode="External"/><Relationship Id="rId56" Type="http://schemas.openxmlformats.org/officeDocument/2006/relationships/hyperlink" Target="https://login.consultant.ru/link/?req=doc&amp;base=LAW&amp;n=115840&amp;dst=100366" TargetMode="External"/><Relationship Id="rId64" Type="http://schemas.openxmlformats.org/officeDocument/2006/relationships/fontTable" Target="fontTable.xml"/><Relationship Id="rId8" Type="http://schemas.openxmlformats.org/officeDocument/2006/relationships/hyperlink" Target="https://login.consultant.ru/link/?req=doc&amp;base=LAW&amp;n=115767&amp;dst=100368" TargetMode="External"/><Relationship Id="rId51" Type="http://schemas.openxmlformats.org/officeDocument/2006/relationships/hyperlink" Target="https://login.consultant.ru/link/?req=doc&amp;base=LAW&amp;n=115840&amp;dst=100361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529197&amp;dst=104605" TargetMode="External"/><Relationship Id="rId17" Type="http://schemas.openxmlformats.org/officeDocument/2006/relationships/hyperlink" Target="https://login.consultant.ru/link/?req=doc&amp;base=LAW&amp;n=529197&amp;dst=104663" TargetMode="External"/><Relationship Id="rId25" Type="http://schemas.openxmlformats.org/officeDocument/2006/relationships/hyperlink" Target="https://login.consultant.ru/link/?req=doc&amp;base=LAW&amp;n=115767&amp;dst=100368" TargetMode="External"/><Relationship Id="rId33" Type="http://schemas.openxmlformats.org/officeDocument/2006/relationships/hyperlink" Target="https://login.consultant.ru/link/?req=doc&amp;base=LAW&amp;n=115767&amp;dst=100368" TargetMode="External"/><Relationship Id="rId38" Type="http://schemas.openxmlformats.org/officeDocument/2006/relationships/hyperlink" Target="https://login.consultant.ru/link/?req=doc&amp;base=LAW&amp;n=135996&amp;dst=106540" TargetMode="External"/><Relationship Id="rId46" Type="http://schemas.openxmlformats.org/officeDocument/2006/relationships/hyperlink" Target="https://login.consultant.ru/link/?req=doc&amp;base=LAW&amp;n=135996&amp;dst=106540" TargetMode="External"/><Relationship Id="rId59" Type="http://schemas.openxmlformats.org/officeDocument/2006/relationships/hyperlink" Target="https://login.consultant.ru/link/?req=doc&amp;base=LAW&amp;n=115767" TargetMode="External"/><Relationship Id="rId20" Type="http://schemas.openxmlformats.org/officeDocument/2006/relationships/hyperlink" Target="https://login.consultant.ru/link/?req=doc&amp;base=LAW&amp;n=529197&amp;dst=104705" TargetMode="External"/><Relationship Id="rId41" Type="http://schemas.openxmlformats.org/officeDocument/2006/relationships/hyperlink" Target="https://login.consultant.ru/link/?req=doc&amp;base=LAW&amp;n=115767&amp;dst=100368" TargetMode="External"/><Relationship Id="rId54" Type="http://schemas.openxmlformats.org/officeDocument/2006/relationships/hyperlink" Target="https://login.consultant.ru/link/?req=doc&amp;base=LAW&amp;n=135996&amp;dst=105512" TargetMode="External"/><Relationship Id="rId62" Type="http://schemas.openxmlformats.org/officeDocument/2006/relationships/hyperlink" Target="https://login.consultant.ru/link/?req=doc&amp;base=LAW&amp;n=115840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115767&amp;dst=100121" TargetMode="External"/><Relationship Id="rId15" Type="http://schemas.openxmlformats.org/officeDocument/2006/relationships/hyperlink" Target="https://login.consultant.ru/link/?req=doc&amp;base=LAW&amp;n=529197&amp;dst=104655" TargetMode="External"/><Relationship Id="rId23" Type="http://schemas.openxmlformats.org/officeDocument/2006/relationships/hyperlink" Target="https://login.consultant.ru/link/?req=doc&amp;base=LAW&amp;n=115840&amp;dst=100361" TargetMode="External"/><Relationship Id="rId28" Type="http://schemas.openxmlformats.org/officeDocument/2006/relationships/hyperlink" Target="https://login.consultant.ru/link/?req=doc&amp;base=LAW&amp;n=115840&amp;dst=100366" TargetMode="External"/><Relationship Id="rId36" Type="http://schemas.openxmlformats.org/officeDocument/2006/relationships/hyperlink" Target="https://login.consultant.ru/link/?req=doc&amp;base=LAW&amp;n=115840&amp;dst=100366" TargetMode="External"/><Relationship Id="rId49" Type="http://schemas.openxmlformats.org/officeDocument/2006/relationships/hyperlink" Target="https://login.consultant.ru/link/?req=doc&amp;base=LAW&amp;n=115767&amp;dst=100150" TargetMode="External"/><Relationship Id="rId57" Type="http://schemas.openxmlformats.org/officeDocument/2006/relationships/hyperlink" Target="https://login.consultant.ru/link/?req=doc&amp;base=LAW&amp;n=362421" TargetMode="External"/><Relationship Id="rId10" Type="http://schemas.openxmlformats.org/officeDocument/2006/relationships/hyperlink" Target="https://login.consultant.ru/link/?req=doc&amp;base=LAW&amp;n=529197&amp;dst=104599" TargetMode="External"/><Relationship Id="rId31" Type="http://schemas.openxmlformats.org/officeDocument/2006/relationships/hyperlink" Target="https://login.consultant.ru/link/?req=doc&amp;base=LAW&amp;n=115840&amp;dst=100361" TargetMode="External"/><Relationship Id="rId44" Type="http://schemas.openxmlformats.org/officeDocument/2006/relationships/hyperlink" Target="https://login.consultant.ru/link/?req=doc&amp;base=LAW&amp;n=115840&amp;dst=100366" TargetMode="External"/><Relationship Id="rId52" Type="http://schemas.openxmlformats.org/officeDocument/2006/relationships/hyperlink" Target="https://login.consultant.ru/link/?req=doc&amp;base=LAW&amp;n=115840&amp;dst=100366" TargetMode="External"/><Relationship Id="rId60" Type="http://schemas.openxmlformats.org/officeDocument/2006/relationships/hyperlink" Target="https://login.consultant.ru/link/?req=doc&amp;base=LAW&amp;n=529197" TargetMode="External"/><Relationship Id="rId65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529197&amp;dst=104573" TargetMode="External"/><Relationship Id="rId13" Type="http://schemas.openxmlformats.org/officeDocument/2006/relationships/hyperlink" Target="https://login.consultant.ru/link/?req=doc&amp;base=LAW&amp;n=529197&amp;dst=104611" TargetMode="External"/><Relationship Id="rId18" Type="http://schemas.openxmlformats.org/officeDocument/2006/relationships/hyperlink" Target="https://login.consultant.ru/link/?req=doc&amp;base=LAW&amp;n=529197&amp;dst=104665" TargetMode="External"/><Relationship Id="rId39" Type="http://schemas.openxmlformats.org/officeDocument/2006/relationships/hyperlink" Target="https://login.consultant.ru/link/?req=doc&amp;base=LAW&amp;n=115840&amp;dst=10036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65</Pages>
  <Words>10018</Words>
  <Characters>57106</Characters>
  <Application>Microsoft Office Word</Application>
  <DocSecurity>0</DocSecurity>
  <Lines>475</Lines>
  <Paragraphs>133</Paragraphs>
  <ScaleCrop>false</ScaleCrop>
  <Company/>
  <LinksUpToDate>false</LinksUpToDate>
  <CharactersWithSpaces>66991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Класса</dc:creator>
  <cp:keywords/>
  <dc:description/>
  <cp:lastModifiedBy>Пользователь Класса</cp:lastModifiedBy>
  <cp:revision>1</cp:revision>
  <dcterms:created xsi:type="dcterms:W3CDTF">2026-04-21T15:20:00Z</dcterms:created>
  <dcterms:modified xsi:type="dcterms:W3CDTF">2026-04-21T15:23:00Z</dcterms:modified>
</cp:coreProperties>
</file>