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1F9" w:rsidRDefault="00E621F9">
      <w:pPr>
        <w:pStyle w:val="ConsPlusTitlePage"/>
      </w:pPr>
      <w:r>
        <w:t>Документ пр</w:t>
      </w:r>
      <w:bookmarkStart w:id="0" w:name="_GoBack"/>
      <w:bookmarkEnd w:id="0"/>
      <w:r>
        <w:t xml:space="preserve">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621F9" w:rsidRDefault="00E621F9">
      <w:pPr>
        <w:pStyle w:val="ConsPlusNormal"/>
        <w:jc w:val="both"/>
        <w:outlineLvl w:val="0"/>
      </w:pPr>
    </w:p>
    <w:p w:rsidR="00E621F9" w:rsidRDefault="00E621F9">
      <w:pPr>
        <w:pStyle w:val="ConsPlusNormal"/>
        <w:outlineLvl w:val="0"/>
      </w:pPr>
      <w:r>
        <w:t>Зарегистрировано в Минюсте России 20 декабря 2016 г. N 44817</w:t>
      </w:r>
    </w:p>
    <w:p w:rsidR="00E621F9" w:rsidRDefault="00E621F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E621F9" w:rsidRDefault="00E621F9">
      <w:pPr>
        <w:pStyle w:val="ConsPlusTitle"/>
        <w:jc w:val="center"/>
      </w:pPr>
    </w:p>
    <w:p w:rsidR="00E621F9" w:rsidRDefault="00E621F9">
      <w:pPr>
        <w:pStyle w:val="ConsPlusTitle"/>
        <w:jc w:val="center"/>
      </w:pPr>
      <w:r>
        <w:t>ПРИКАЗ</w:t>
      </w:r>
    </w:p>
    <w:p w:rsidR="00E621F9" w:rsidRDefault="00E621F9">
      <w:pPr>
        <w:pStyle w:val="ConsPlusTitle"/>
        <w:jc w:val="center"/>
      </w:pPr>
      <w:proofErr w:type="gramStart"/>
      <w:r>
        <w:t>от</w:t>
      </w:r>
      <w:proofErr w:type="gramEnd"/>
      <w:r>
        <w:t xml:space="preserve"> 14 декабря 2016 г. N 729н</w:t>
      </w:r>
    </w:p>
    <w:p w:rsidR="00E621F9" w:rsidRDefault="00E621F9">
      <w:pPr>
        <w:pStyle w:val="ConsPlusTitle"/>
        <w:jc w:val="center"/>
      </w:pPr>
    </w:p>
    <w:p w:rsidR="00E621F9" w:rsidRDefault="00E621F9">
      <w:pPr>
        <w:pStyle w:val="ConsPlusTitle"/>
        <w:jc w:val="center"/>
      </w:pPr>
      <w:r>
        <w:t>ОБ УТВЕРЖДЕНИИ ПОРЯДКА</w:t>
      </w:r>
    </w:p>
    <w:p w:rsidR="00E621F9" w:rsidRDefault="00E621F9">
      <w:pPr>
        <w:pStyle w:val="ConsPlusTitle"/>
        <w:jc w:val="center"/>
      </w:pPr>
      <w:r>
        <w:t>ОСУЩЕСТВЛЕНИЯ МОНИТОРИНГА И КОНТРОЛЯ В СФЕРЕ НЕЗАВИСИМОЙ</w:t>
      </w:r>
    </w:p>
    <w:p w:rsidR="00E621F9" w:rsidRDefault="00E621F9">
      <w:pPr>
        <w:pStyle w:val="ConsPlusTitle"/>
        <w:jc w:val="center"/>
      </w:pPr>
      <w:r>
        <w:t>ОЦЕНКИ КВАЛИФИКАЦИИ</w:t>
      </w:r>
    </w:p>
    <w:p w:rsidR="00E621F9" w:rsidRDefault="00E621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1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1F9" w:rsidRDefault="00E621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1F9" w:rsidRDefault="00E621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1F9" w:rsidRDefault="00E621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1F9" w:rsidRDefault="00E621F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22.03.2022 N 155н)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1F9" w:rsidRDefault="00E621F9">
            <w:pPr>
              <w:pStyle w:val="ConsPlusNormal"/>
            </w:pPr>
          </w:p>
        </w:tc>
      </w:tr>
    </w:tbl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9 части 1 статьи 9</w:t>
        </w:r>
      </w:hyperlink>
      <w:r>
        <w:t xml:space="preserve"> Федерального закона от 3 июля 2016 г. N 238-ФЗ "О независимой оценке квалификации" (Собрание законодательства Российской Федерации, 2016, N 27, ст. 4171) приказываю: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>
        <w:r>
          <w:rPr>
            <w:color w:val="0000FF"/>
          </w:rPr>
          <w:t>Порядок</w:t>
        </w:r>
      </w:hyperlink>
      <w:r>
        <w:t xml:space="preserve"> осуществления мониторинга и контроля в сфере независимой оценки квалификации согласно приложению.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2017 года.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jc w:val="right"/>
      </w:pPr>
      <w:r>
        <w:t>Министр</w:t>
      </w:r>
    </w:p>
    <w:p w:rsidR="00E621F9" w:rsidRDefault="00E621F9">
      <w:pPr>
        <w:pStyle w:val="ConsPlusNormal"/>
        <w:jc w:val="right"/>
      </w:pPr>
      <w:r>
        <w:t>М.А.ТОПИЛИН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jc w:val="right"/>
        <w:outlineLvl w:val="0"/>
      </w:pPr>
      <w:r>
        <w:t>Приложение</w:t>
      </w:r>
    </w:p>
    <w:p w:rsidR="00E621F9" w:rsidRDefault="00E621F9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E621F9" w:rsidRDefault="00E621F9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</w:t>
      </w:r>
    </w:p>
    <w:p w:rsidR="00E621F9" w:rsidRDefault="00E621F9">
      <w:pPr>
        <w:pStyle w:val="ConsPlusNormal"/>
        <w:jc w:val="right"/>
      </w:pPr>
      <w:r>
        <w:t>Российской Федерации</w:t>
      </w:r>
    </w:p>
    <w:p w:rsidR="00E621F9" w:rsidRDefault="00E621F9">
      <w:pPr>
        <w:pStyle w:val="ConsPlusNormal"/>
        <w:jc w:val="right"/>
      </w:pPr>
      <w:proofErr w:type="gramStart"/>
      <w:r>
        <w:t>от</w:t>
      </w:r>
      <w:proofErr w:type="gramEnd"/>
      <w:r>
        <w:t xml:space="preserve"> 14 декабря 2016 г. N 729н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Title"/>
        <w:jc w:val="center"/>
      </w:pPr>
      <w:bookmarkStart w:id="1" w:name="P32"/>
      <w:bookmarkEnd w:id="1"/>
      <w:r>
        <w:t>ПОРЯДОК</w:t>
      </w:r>
    </w:p>
    <w:p w:rsidR="00E621F9" w:rsidRDefault="00E621F9">
      <w:pPr>
        <w:pStyle w:val="ConsPlusTitle"/>
        <w:jc w:val="center"/>
      </w:pPr>
      <w:r>
        <w:t>ОСУЩЕСТВЛЕНИЯ МОНИТОРИНГА И КОНТРОЛЯ В СФЕРЕ НЕЗАВИСИМОЙ</w:t>
      </w:r>
    </w:p>
    <w:p w:rsidR="00E621F9" w:rsidRDefault="00E621F9">
      <w:pPr>
        <w:pStyle w:val="ConsPlusTitle"/>
        <w:jc w:val="center"/>
      </w:pPr>
      <w:r>
        <w:t>ОЦЕНКИ КВАЛИФИКАЦИИ</w:t>
      </w:r>
    </w:p>
    <w:p w:rsidR="00E621F9" w:rsidRDefault="00E621F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621F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1F9" w:rsidRDefault="00E621F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1F9" w:rsidRDefault="00E621F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621F9" w:rsidRDefault="00E621F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621F9" w:rsidRDefault="00E621F9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Минтруда России от 22.03.2022 N 155н)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621F9" w:rsidRDefault="00E621F9">
            <w:pPr>
              <w:pStyle w:val="ConsPlusNormal"/>
            </w:pPr>
          </w:p>
        </w:tc>
      </w:tr>
    </w:tbl>
    <w:p w:rsidR="00E621F9" w:rsidRDefault="00E621F9">
      <w:pPr>
        <w:pStyle w:val="ConsPlusNormal"/>
        <w:jc w:val="both"/>
      </w:pPr>
    </w:p>
    <w:p w:rsidR="00E621F9" w:rsidRDefault="00E621F9">
      <w:pPr>
        <w:pStyle w:val="ConsPlusTitle"/>
        <w:jc w:val="center"/>
        <w:outlineLvl w:val="1"/>
      </w:pPr>
      <w:r>
        <w:t>I. Общие положения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ind w:firstLine="540"/>
        <w:jc w:val="both"/>
      </w:pPr>
      <w:r>
        <w:t>1. Настоящий Порядок определяет правила проведения мониторинга и контроля в сфере независимой оценки квалификации работников или лиц, претендующих на осуществление определенного вида трудовой деятельности (далее соответственно - независимая оценка квалификации, мониторинг, контроль).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 xml:space="preserve">2. Мониторинг и контроль осуществляются в целях анализа функционирования деятельности системы независимой оценки квалификации, выявления и устранения недостатков данной системы, выработки предложений, направленных на повышение эффективности деятельности </w:t>
      </w:r>
      <w:r>
        <w:lastRenderedPageBreak/>
        <w:t>автономной некоммерческой организации "</w:t>
      </w:r>
      <w:hyperlink r:id="rId8">
        <w:r>
          <w:rPr>
            <w:color w:val="0000FF"/>
          </w:rPr>
          <w:t>Национальное агентство</w:t>
        </w:r>
      </w:hyperlink>
      <w:r>
        <w:t xml:space="preserve"> развития квалификаций" (далее - Национальное агентство), советов по профессиональным квалификациям (далее - советы) и центров оценки квалификаций (далее - центры).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Title"/>
        <w:jc w:val="center"/>
        <w:outlineLvl w:val="1"/>
      </w:pPr>
      <w:r>
        <w:t>II. Проведение мониторинга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ind w:firstLine="540"/>
        <w:jc w:val="both"/>
      </w:pPr>
      <w:r>
        <w:t xml:space="preserve">3. Мониторинг осуществляется Министерством труда и социальной защиты Российской Федерации (далее - Министерство) с участием </w:t>
      </w:r>
      <w:hyperlink r:id="rId9">
        <w:r>
          <w:rPr>
            <w:color w:val="0000FF"/>
          </w:rPr>
          <w:t>Национального совета</w:t>
        </w:r>
      </w:hyperlink>
      <w:r>
        <w:t xml:space="preserve"> при Президенте Российской Федерации по профессиональным квалификациям (далее - Национальный совет), Национального агентства, советов, центров.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4. Мониторинг проводится на основе данных реестра сведений о проведении независимой оценки квалификации (далее - реестр), сведений Национального агентства, ежегодных отчетов о деятельности советов, информации из открытых источников (средств массовой информации, письма граждан, организаций и других источников).</w:t>
      </w:r>
    </w:p>
    <w:p w:rsidR="00E621F9" w:rsidRDefault="00E621F9">
      <w:pPr>
        <w:pStyle w:val="ConsPlusNormal"/>
        <w:spacing w:before="220"/>
        <w:ind w:firstLine="540"/>
        <w:jc w:val="both"/>
      </w:pPr>
      <w:bookmarkStart w:id="2" w:name="P47"/>
      <w:bookmarkEnd w:id="2"/>
      <w:r>
        <w:t>5. В рамках мониторинга, проводимого Министерством, Национальное агентство на основе данных реестра представляет Министерству и Национальному совету сведения: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 наделении полномочиями (прекращении полномочий) советов (по видам профессиональной деятельности, наименованиям квалификаций);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 наделении полномочиями (прекращении полномочий) центров (по наименованиям советов, видам профессиональной деятельности, наименованиям квалификаций, субъектов Российской Федерации, на территории которых расположены центры);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 наименованиях квалификаций, которые размещены в реестре (по наименованиям советов, видам профессиональной деятельности, наименованиям профессиональных стандартов);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об утвержденных советами оценочных средствах (по наименованиям советов, видам профессиональной деятельности, наименованиям квалификаций);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 количестве выданных свидетельств о квалификации (по видам профессиональной деятельности, наименованиям квалификаций, советов, центров, субъектов Российской Федерации, на территории которых расположены центры);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о количестве выданных заключений о прохождении профессионального экзамена (по видам профессиональной деятельности, наименованиям квалификаций, советов, центров, субъектов Российской Федерации, на территории которых расположены центры);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о деятельности апелляционных комиссий советов по рассмотрению жалоб, связанных с результатами прохождения профессионального экзамена и выдачей свидетельства о квалификации (далее - апелляционные комиссии) (количестве жалоб, их основных причинах и результатах рассмотрения, по видам профессиональной деятельности, наименованиям квалификаций, советов, центров, субъектов Российской Федерации).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 xml:space="preserve">Сведения представляются в электронном виде нарастающим итогом 1 раз в полугодие (до 1 августа текущего года и до 15 апреля года, следующего за отчетным, в рамках годового доклада, порядок которого предусмотрен </w:t>
      </w:r>
      <w:hyperlink w:anchor="P65">
        <w:r>
          <w:rPr>
            <w:color w:val="0000FF"/>
          </w:rPr>
          <w:t>пунктом 8</w:t>
        </w:r>
      </w:hyperlink>
      <w:r>
        <w:t xml:space="preserve"> настоящего Порядка).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6. Советы осуществляют ежеквартально (не позднее 20 апреля, 20 июля, 20 октября текущего года и 20 января года, следующего за отчетным) на основе данных реестра и анализа деятельности апелляционных комиссий мониторинг деятельности центров, которые наделены советами полномочиями по проведению независимой оценки квалификации, по следующим показателям: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количество полученных </w:t>
      </w:r>
      <w:hyperlink r:id="rId10">
        <w:r>
          <w:rPr>
            <w:color w:val="0000FF"/>
          </w:rPr>
          <w:t>заявлений</w:t>
        </w:r>
      </w:hyperlink>
      <w:r>
        <w:t xml:space="preserve"> для проведения независимой оценки квалификаций;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численность лиц, прошедших профессиональный экзамен;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количество выданных свидетельств о квалификации;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lastRenderedPageBreak/>
        <w:t>г</w:t>
      </w:r>
      <w:proofErr w:type="gramEnd"/>
      <w:r>
        <w:t>) количество выданных заключений о прохождении профессионального экзамена;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количество жалоб, их основные причины, результаты рассмотрения;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количество проведенных проверок деятельности центров по вопросам проведения независимой оценки квалификации, их результаты и принятые меры по устранению выявленных недостатков.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В случае если совет по решению Национального совета выполняет функции центра, мониторинг деятельности советов осуществляет Национальное агентство.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7. Советы представляют ежегодно, до 1 марта года, следующего за отчетным периодом, в Национальный совет и Национальное агентство отчет о деятельности совета за прошедший календарный год.</w:t>
      </w:r>
    </w:p>
    <w:p w:rsidR="00E621F9" w:rsidRDefault="00E621F9">
      <w:pPr>
        <w:pStyle w:val="ConsPlusNormal"/>
        <w:spacing w:before="220"/>
        <w:ind w:firstLine="540"/>
        <w:jc w:val="both"/>
      </w:pPr>
      <w:bookmarkStart w:id="3" w:name="P65"/>
      <w:bookmarkEnd w:id="3"/>
      <w:r>
        <w:t xml:space="preserve">8. Национальное агентство на основе сведений о мониторинге в соответствии с </w:t>
      </w:r>
      <w:hyperlink w:anchor="P47">
        <w:r>
          <w:rPr>
            <w:color w:val="0000FF"/>
          </w:rPr>
          <w:t>пунктом 5</w:t>
        </w:r>
      </w:hyperlink>
      <w:r>
        <w:t xml:space="preserve"> настоящего Порядка, а также отчетов о деятельности советов ежегодно по согласованию с Министерством готовит проект доклада о состоянии, динамике развития и результатах деятельности в сфере независимой оценки квалификации (далее - доклад) и представляет указанный проект доклада на рассмотрение Национального совета до 15 апреля года, следующего за отчетным.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Доклад, после одобрения его Национальным советом, размещается на официальном сайте Национального агентства.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Title"/>
        <w:jc w:val="center"/>
        <w:outlineLvl w:val="1"/>
      </w:pPr>
      <w:r>
        <w:t>III. Осуществление контроля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ind w:firstLine="540"/>
        <w:jc w:val="both"/>
      </w:pPr>
      <w:r>
        <w:t>9. Контроль осуществляется: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Министерством в отношении деятельности Национального агентства и советов;</w:t>
      </w:r>
    </w:p>
    <w:p w:rsidR="00E621F9" w:rsidRDefault="00E621F9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"а" в ред. </w:t>
      </w:r>
      <w:hyperlink r:id="rId11">
        <w:r>
          <w:rPr>
            <w:color w:val="0000FF"/>
          </w:rPr>
          <w:t>Приказа</w:t>
        </w:r>
      </w:hyperlink>
      <w:r>
        <w:t xml:space="preserve"> Минтруда России от 22.03.2022 N 155н)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советами в отношении деятельности центров, наделенных полномочиями на проведение независимой оценки квалификации.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10. Контроль может осуществляться в следующих формах: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анализ и проверка деятельности в сфере независимой оценки квалификации Национального агентства, советов, центров;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рассмотрение на заседаниях Национального совета информации о деятельности Министерства, Национального агентства, советов по вопросам независимой оценки квалификации;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рассмотрение на заседаниях советов информации о деятельности центров.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11. Контроль осуществляется на основе: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анализа данных мониторинга, сведений, содержащихся в реестре, информации советов, центров;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информации по вопросам независимой оценки квалификации, поступившей в Министерство, Национальный совет, Национальное агентство, советы от организаций и граждан;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информации по вопросам независимой оценки квалификации, размещенной в информационно-телекоммуникационной сети "Интернет", в том числе на официальных сайтах Министерства, Национального совета, Национального агентства, советов, центров;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информации по вопросам независимой оценки квалификации, размещенной в средствах массовой информации;</w:t>
      </w:r>
    </w:p>
    <w:p w:rsidR="00E621F9" w:rsidRDefault="00E621F9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результатов проверок.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lastRenderedPageBreak/>
        <w:t>12. Проверки проводятся Министерством в отношении советов по графику, одобренному Национальным советом; советами - по графикам, одобренным Национальным советом. По результатам анализа жалоб граждан и организаций Министерство и советы вправе проводить дополнительные проверки.</w:t>
      </w:r>
    </w:p>
    <w:p w:rsidR="00E621F9" w:rsidRDefault="00E621F9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12 в ред. </w:t>
      </w:r>
      <w:hyperlink r:id="rId12">
        <w:r>
          <w:rPr>
            <w:color w:val="0000FF"/>
          </w:rPr>
          <w:t>Приказа</w:t>
        </w:r>
      </w:hyperlink>
      <w:r>
        <w:t xml:space="preserve"> Минтруда России от 22.03.2022 N 155н)</w:t>
      </w:r>
    </w:p>
    <w:p w:rsidR="00E621F9" w:rsidRDefault="00E621F9">
      <w:pPr>
        <w:pStyle w:val="ConsPlusNormal"/>
        <w:spacing w:before="220"/>
        <w:ind w:firstLine="540"/>
        <w:jc w:val="both"/>
      </w:pPr>
      <w:r>
        <w:t>13. При проверке оценивается соответствие деятельности Национального агентства, советов и центров требованиям, установленным в соответствии с нормативными правовыми актами Российской Федерации по вопросам независимой оценки квалификации.</w:t>
      </w: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jc w:val="both"/>
      </w:pPr>
    </w:p>
    <w:p w:rsidR="00E621F9" w:rsidRDefault="00E621F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6C0A" w:rsidRDefault="00F36C0A"/>
    <w:sectPr w:rsidR="00F36C0A" w:rsidSect="00E621F9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F9"/>
    <w:rsid w:val="00E621F9"/>
    <w:rsid w:val="00F3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9589D-DED2-42FE-A060-30E5C0C78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2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2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21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0567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19403&amp;dst=100006" TargetMode="External"/><Relationship Id="rId12" Type="http://schemas.openxmlformats.org/officeDocument/2006/relationships/hyperlink" Target="https://login.consultant.ru/link/?req=doc&amp;base=LAW&amp;n=419403&amp;dst=1000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0485&amp;dst=100089" TargetMode="External"/><Relationship Id="rId11" Type="http://schemas.openxmlformats.org/officeDocument/2006/relationships/hyperlink" Target="https://login.consultant.ru/link/?req=doc&amp;base=LAW&amp;n=419403&amp;dst=100007" TargetMode="External"/><Relationship Id="rId5" Type="http://schemas.openxmlformats.org/officeDocument/2006/relationships/hyperlink" Target="https://login.consultant.ru/link/?req=doc&amp;base=LAW&amp;n=419403&amp;dst=100006" TargetMode="External"/><Relationship Id="rId10" Type="http://schemas.openxmlformats.org/officeDocument/2006/relationships/hyperlink" Target="https://login.consultant.ru/link/?req=doc&amp;base=LAW&amp;n=209512&amp;dst=10001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18135&amp;dst=10001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1339</Words>
  <Characters>7634</Characters>
  <Application>Microsoft Office Word</Application>
  <DocSecurity>0</DocSecurity>
  <Lines>63</Lines>
  <Paragraphs>17</Paragraphs>
  <ScaleCrop>false</ScaleCrop>
  <Company/>
  <LinksUpToDate>false</LinksUpToDate>
  <CharactersWithSpaces>8956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2026-04-21T15:09:00Z</dcterms:created>
  <dcterms:modified xsi:type="dcterms:W3CDTF">2026-04-21T15:11:00Z</dcterms:modified>
</cp:coreProperties>
</file>