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28F" w:rsidRDefault="0050428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0428F" w:rsidRDefault="0050428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0428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0428F" w:rsidRDefault="0050428F">
            <w:pPr>
              <w:pStyle w:val="ConsPlusNormal"/>
            </w:pPr>
            <w:r>
              <w:t>22 апреля 1996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0428F" w:rsidRDefault="0050428F">
            <w:pPr>
              <w:pStyle w:val="ConsPlusNormal"/>
              <w:jc w:val="right"/>
            </w:pPr>
            <w:r>
              <w:t>N 39-ФЗ</w:t>
            </w:r>
          </w:p>
        </w:tc>
      </w:tr>
    </w:tbl>
    <w:p w:rsidR="0050428F" w:rsidRDefault="005042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Title"/>
        <w:jc w:val="center"/>
      </w:pPr>
      <w:r>
        <w:t>РОССИЙСКАЯ ФЕДЕРАЦИЯ</w:t>
      </w:r>
    </w:p>
    <w:p w:rsidR="0050428F" w:rsidRDefault="0050428F">
      <w:pPr>
        <w:pStyle w:val="ConsPlusTitle"/>
        <w:jc w:val="center"/>
      </w:pPr>
    </w:p>
    <w:p w:rsidR="0050428F" w:rsidRDefault="0050428F">
      <w:pPr>
        <w:pStyle w:val="ConsPlusTitle"/>
        <w:jc w:val="center"/>
      </w:pPr>
      <w:r>
        <w:t>ФЕДЕРАЛЬНЫЙ ЗАКОН</w:t>
      </w:r>
    </w:p>
    <w:p w:rsidR="0050428F" w:rsidRDefault="0050428F">
      <w:pPr>
        <w:pStyle w:val="ConsPlusTitle"/>
        <w:jc w:val="center"/>
      </w:pPr>
    </w:p>
    <w:p w:rsidR="0050428F" w:rsidRDefault="0050428F">
      <w:pPr>
        <w:pStyle w:val="ConsPlusTitle"/>
        <w:jc w:val="center"/>
      </w:pPr>
      <w:r>
        <w:t>О РЫНКЕ ЦЕННЫХ БУМАГ</w:t>
      </w: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Normal"/>
        <w:jc w:val="right"/>
      </w:pPr>
      <w:r>
        <w:t>Принят</w:t>
      </w:r>
    </w:p>
    <w:p w:rsidR="0050428F" w:rsidRDefault="0050428F">
      <w:pPr>
        <w:pStyle w:val="ConsPlusNormal"/>
        <w:jc w:val="right"/>
      </w:pPr>
      <w:r>
        <w:t>Государственной Думой</w:t>
      </w:r>
    </w:p>
    <w:p w:rsidR="0050428F" w:rsidRDefault="0050428F">
      <w:pPr>
        <w:pStyle w:val="ConsPlusNormal"/>
        <w:jc w:val="right"/>
      </w:pPr>
      <w:r>
        <w:t>20 марта 1996 года</w:t>
      </w:r>
    </w:p>
    <w:p w:rsidR="0050428F" w:rsidRDefault="0050428F">
      <w:pPr>
        <w:pStyle w:val="ConsPlusNormal"/>
        <w:jc w:val="right"/>
      </w:pPr>
    </w:p>
    <w:p w:rsidR="0050428F" w:rsidRDefault="0050428F">
      <w:pPr>
        <w:pStyle w:val="ConsPlusNormal"/>
        <w:jc w:val="right"/>
      </w:pPr>
      <w:r>
        <w:t>Одобрен</w:t>
      </w:r>
    </w:p>
    <w:p w:rsidR="0050428F" w:rsidRDefault="0050428F">
      <w:pPr>
        <w:pStyle w:val="ConsPlusNormal"/>
        <w:jc w:val="right"/>
      </w:pPr>
      <w:r>
        <w:t>Советом Федерации</w:t>
      </w:r>
    </w:p>
    <w:p w:rsidR="0050428F" w:rsidRDefault="0050428F">
      <w:pPr>
        <w:pStyle w:val="ConsPlusNormal"/>
        <w:jc w:val="right"/>
      </w:pPr>
      <w:r>
        <w:t>11 апреля 1996 года</w:t>
      </w:r>
    </w:p>
    <w:p w:rsidR="0050428F" w:rsidRDefault="0050428F">
      <w:pPr>
        <w:pStyle w:val="ConsPlusNormal"/>
        <w:spacing w:after="1"/>
      </w:pP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Title"/>
        <w:jc w:val="center"/>
        <w:outlineLvl w:val="0"/>
      </w:pPr>
      <w:r>
        <w:t>Раздел I. ОБЩИЕ ПОЛОЖЕНИЯ</w:t>
      </w: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Title"/>
        <w:jc w:val="center"/>
        <w:outlineLvl w:val="1"/>
      </w:pPr>
      <w:r>
        <w:t>Глава 1. ОТНОШЕНИЯ, ОПРЕДЕЛЯЕМЫЕ НАСТОЯЩИМ</w:t>
      </w:r>
    </w:p>
    <w:p w:rsidR="0050428F" w:rsidRDefault="0050428F">
      <w:pPr>
        <w:pStyle w:val="ConsPlusTitle"/>
        <w:jc w:val="center"/>
      </w:pPr>
      <w:r>
        <w:t>ФЕДЕРАЛЬНЫМ ЗАКОНОМ</w:t>
      </w:r>
    </w:p>
    <w:p w:rsidR="0050428F" w:rsidRDefault="0050428F">
      <w:pPr>
        <w:pStyle w:val="ConsPlusNormal"/>
        <w:ind w:firstLine="540"/>
        <w:jc w:val="both"/>
      </w:pPr>
    </w:p>
    <w:p w:rsidR="0050428F" w:rsidRDefault="0050428F">
      <w:pPr>
        <w:pStyle w:val="ConsPlusTitle"/>
        <w:jc w:val="center"/>
        <w:outlineLvl w:val="0"/>
      </w:pPr>
      <w:r>
        <w:t>Раздел II. УЧАСТНИКИ РЫНКА ЦЕННЫХ БУМАГ</w:t>
      </w:r>
    </w:p>
    <w:p w:rsidR="0050428F" w:rsidRDefault="0050428F">
      <w:pPr>
        <w:pStyle w:val="ConsPlusNormal"/>
        <w:jc w:val="center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от 21.12.2013 N 379-ФЗ)</w:t>
      </w: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Title"/>
        <w:jc w:val="center"/>
        <w:outlineLvl w:val="1"/>
      </w:pPr>
      <w:r>
        <w:t>Глава 2. ВИДЫ ПРОФЕССИОНАЛЬНОЙ ДЕЯТЕЛЬНОСТИ</w:t>
      </w:r>
    </w:p>
    <w:p w:rsidR="0050428F" w:rsidRDefault="0050428F">
      <w:pPr>
        <w:pStyle w:val="ConsPlusTitle"/>
        <w:jc w:val="center"/>
      </w:pPr>
      <w:r>
        <w:t>НА РЫНКЕ ЦЕННЫХ БУМАГ</w:t>
      </w:r>
    </w:p>
    <w:p w:rsidR="00B47DA6" w:rsidRDefault="00B47DA6">
      <w:pPr>
        <w:pStyle w:val="ConsPlusNormal"/>
        <w:spacing w:before="220"/>
        <w:ind w:firstLine="540"/>
        <w:jc w:val="both"/>
      </w:pPr>
      <w:bookmarkStart w:id="0" w:name="_GoBack"/>
      <w:bookmarkEnd w:id="0"/>
      <w:r>
        <w:t>…</w:t>
      </w:r>
    </w:p>
    <w:p w:rsidR="0050428F" w:rsidRDefault="0050428F">
      <w:pPr>
        <w:pStyle w:val="ConsPlusTitle"/>
        <w:spacing w:before="280"/>
        <w:ind w:firstLine="540"/>
        <w:jc w:val="both"/>
        <w:outlineLvl w:val="1"/>
      </w:pPr>
      <w:r>
        <w:t>Статья 51.2. Квалифицированные инвесторы</w:t>
      </w:r>
    </w:p>
    <w:p w:rsidR="0050428F" w:rsidRDefault="0050428F">
      <w:pPr>
        <w:pStyle w:val="ConsPlusNormal"/>
        <w:ind w:firstLine="540"/>
        <w:jc w:val="both"/>
      </w:pPr>
    </w:p>
    <w:p w:rsidR="0050428F" w:rsidRDefault="0050428F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06.12.2007 N 334-ФЗ)</w:t>
      </w:r>
    </w:p>
    <w:p w:rsidR="0050428F" w:rsidRDefault="0050428F">
      <w:pPr>
        <w:pStyle w:val="ConsPlusNormal"/>
        <w:ind w:firstLine="540"/>
        <w:jc w:val="both"/>
      </w:pPr>
    </w:p>
    <w:p w:rsidR="0050428F" w:rsidRDefault="0050428F">
      <w:pPr>
        <w:pStyle w:val="ConsPlusNormal"/>
        <w:spacing w:before="220"/>
        <w:ind w:firstLine="540"/>
        <w:jc w:val="both"/>
      </w:pPr>
      <w:bookmarkStart w:id="1" w:name="P3477"/>
      <w:bookmarkEnd w:id="1"/>
      <w:r>
        <w:t>3. Лица могут быть признаны квалифицированными инвесторами, если они отвечают требованиям, установленным настоящим Федеральным законом и принятыми в соответствии с ним нормативными актами Банка России.</w:t>
      </w:r>
    </w:p>
    <w:p w:rsidR="0050428F" w:rsidRDefault="0050428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от 23.07.2013 N 251-ФЗ)</w:t>
      </w:r>
    </w:p>
    <w:p w:rsidR="0050428F" w:rsidRDefault="005042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0428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428F" w:rsidRDefault="005042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428F" w:rsidRDefault="005042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428F" w:rsidRDefault="0050428F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0428F" w:rsidRDefault="0050428F">
            <w:pPr>
              <w:pStyle w:val="ConsPlusNormal"/>
              <w:jc w:val="both"/>
            </w:pPr>
            <w:r>
              <w:rPr>
                <w:color w:val="392C69"/>
              </w:rPr>
              <w:t xml:space="preserve">Лицо, признанное квалифицированным инвестором до 23.05.2025, сохраняет свой статус в отношении сделок, ценных бумаг и иных финансовых инструментов, по которым оно ранее было признано квалифицированным инвестором (ФЗ от 23.11.2024 </w:t>
            </w:r>
            <w:hyperlink r:id="rId8">
              <w:r>
                <w:rPr>
                  <w:color w:val="0000FF"/>
                </w:rPr>
                <w:t>N 390-ФЗ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428F" w:rsidRDefault="0050428F">
            <w:pPr>
              <w:pStyle w:val="ConsPlusNormal"/>
            </w:pPr>
          </w:p>
        </w:tc>
      </w:tr>
    </w:tbl>
    <w:p w:rsidR="0050428F" w:rsidRDefault="0050428F">
      <w:pPr>
        <w:pStyle w:val="ConsPlusNormal"/>
        <w:spacing w:before="280"/>
        <w:ind w:firstLine="540"/>
        <w:jc w:val="both"/>
      </w:pPr>
      <w:bookmarkStart w:id="2" w:name="P3481"/>
      <w:bookmarkEnd w:id="2"/>
      <w:r>
        <w:t>4. Физическое лицо может быть признано квалифицированным инвестором, если оно отвечает любому из следующих требований:</w:t>
      </w:r>
    </w:p>
    <w:p w:rsidR="00B47DA6" w:rsidRDefault="00B47DA6">
      <w:pPr>
        <w:pStyle w:val="ConsPlusNormal"/>
        <w:spacing w:before="280"/>
        <w:ind w:firstLine="540"/>
        <w:jc w:val="both"/>
      </w:pPr>
      <w:r>
        <w:t>…</w:t>
      </w:r>
    </w:p>
    <w:p w:rsidR="0050428F" w:rsidRDefault="0050428F">
      <w:pPr>
        <w:pStyle w:val="ConsPlusNormal"/>
        <w:spacing w:before="220"/>
        <w:ind w:firstLine="540"/>
        <w:jc w:val="both"/>
      </w:pPr>
      <w:r>
        <w:t xml:space="preserve">6) имеет установленную нормативными </w:t>
      </w:r>
      <w:hyperlink r:id="rId9">
        <w:r>
          <w:rPr>
            <w:color w:val="0000FF"/>
          </w:rPr>
          <w:t>актами</w:t>
        </w:r>
      </w:hyperlink>
      <w:r>
        <w:t xml:space="preserve"> Банка России квалификацию в сфере финансовых рынков, подтвержденную свидетельством о квалификации, выданным в соответствии с </w:t>
      </w:r>
      <w:hyperlink r:id="rId10">
        <w:r>
          <w:rPr>
            <w:color w:val="0000FF"/>
          </w:rPr>
          <w:t>частью 4 статьи 4</w:t>
        </w:r>
      </w:hyperlink>
      <w:r>
        <w:t xml:space="preserve"> Федерального закона от 3 июля 2016 года N 238-ФЗ "О независимой оценке квалификации";</w:t>
      </w:r>
    </w:p>
    <w:p w:rsidR="00B47DA6" w:rsidRDefault="00B47DA6">
      <w:pPr>
        <w:pStyle w:val="ConsPlusNormal"/>
        <w:spacing w:before="220"/>
        <w:ind w:firstLine="540"/>
        <w:jc w:val="both"/>
      </w:pPr>
      <w:r>
        <w:lastRenderedPageBreak/>
        <w:t>…</w:t>
      </w:r>
    </w:p>
    <w:p w:rsidR="0050428F" w:rsidRDefault="0050428F">
      <w:pPr>
        <w:pStyle w:val="ConsPlusNormal"/>
        <w:jc w:val="right"/>
      </w:pPr>
      <w:r>
        <w:t>Президент</w:t>
      </w:r>
    </w:p>
    <w:p w:rsidR="0050428F" w:rsidRDefault="0050428F">
      <w:pPr>
        <w:pStyle w:val="ConsPlusNormal"/>
        <w:jc w:val="right"/>
      </w:pPr>
      <w:r>
        <w:t>Российской Федерации</w:t>
      </w:r>
    </w:p>
    <w:p w:rsidR="0050428F" w:rsidRDefault="0050428F">
      <w:pPr>
        <w:pStyle w:val="ConsPlusNormal"/>
        <w:jc w:val="right"/>
      </w:pPr>
      <w:r>
        <w:t>Б.ЕЛЬЦИН</w:t>
      </w:r>
    </w:p>
    <w:p w:rsidR="0050428F" w:rsidRDefault="0050428F">
      <w:pPr>
        <w:pStyle w:val="ConsPlusNormal"/>
        <w:jc w:val="both"/>
      </w:pPr>
      <w:r>
        <w:t>Москва, Кремль</w:t>
      </w:r>
    </w:p>
    <w:p w:rsidR="0050428F" w:rsidRDefault="0050428F">
      <w:pPr>
        <w:pStyle w:val="ConsPlusNormal"/>
        <w:spacing w:before="220"/>
        <w:jc w:val="both"/>
      </w:pPr>
      <w:r>
        <w:t>22 апреля 1996 года</w:t>
      </w:r>
    </w:p>
    <w:p w:rsidR="0050428F" w:rsidRDefault="0050428F">
      <w:pPr>
        <w:pStyle w:val="ConsPlusNormal"/>
        <w:spacing w:before="220"/>
        <w:jc w:val="both"/>
      </w:pPr>
      <w:r>
        <w:t>N 39-ФЗ</w:t>
      </w: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Normal"/>
        <w:jc w:val="both"/>
      </w:pPr>
    </w:p>
    <w:p w:rsidR="0050428F" w:rsidRDefault="005042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B6D43" w:rsidRDefault="003B6D43"/>
    <w:sectPr w:rsidR="003B6D43" w:rsidSect="0050428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8F"/>
    <w:rsid w:val="00377411"/>
    <w:rsid w:val="003B6D43"/>
    <w:rsid w:val="0050428F"/>
    <w:rsid w:val="008E5770"/>
    <w:rsid w:val="00B4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A0D63-B2E4-4FC2-9F9A-62301FAE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042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042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42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322&amp;dst=1001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66225&amp;dst=10030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92720&amp;dst=10121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01715&amp;dst=100355" TargetMode="External"/><Relationship Id="rId10" Type="http://schemas.openxmlformats.org/officeDocument/2006/relationships/hyperlink" Target="https://login.consultant.ru/link/?req=doc&amp;base=LAW&amp;n=200485&amp;dst=10003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02224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2</cp:revision>
  <dcterms:created xsi:type="dcterms:W3CDTF">2026-04-22T15:14:00Z</dcterms:created>
  <dcterms:modified xsi:type="dcterms:W3CDTF">2026-04-22T15:36:00Z</dcterms:modified>
</cp:coreProperties>
</file>