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56EA" w:rsidRDefault="005956EA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5956EA" w:rsidRDefault="005956EA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5956EA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956EA" w:rsidRDefault="005956EA">
            <w:pPr>
              <w:pStyle w:val="ConsPlusNormal"/>
            </w:pPr>
            <w:r>
              <w:t>5 августа 2000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956EA" w:rsidRDefault="005956EA">
            <w:pPr>
              <w:pStyle w:val="ConsPlusNormal"/>
              <w:jc w:val="right"/>
            </w:pPr>
            <w:r>
              <w:t>N 117-ФЗ</w:t>
            </w:r>
          </w:p>
        </w:tc>
      </w:tr>
    </w:tbl>
    <w:p w:rsidR="005956EA" w:rsidRDefault="005956E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956EA" w:rsidRDefault="005956EA">
      <w:pPr>
        <w:pStyle w:val="ConsPlusNormal"/>
        <w:jc w:val="both"/>
      </w:pPr>
    </w:p>
    <w:p w:rsidR="005956EA" w:rsidRDefault="005956EA">
      <w:pPr>
        <w:pStyle w:val="ConsPlusTitle"/>
        <w:jc w:val="center"/>
      </w:pPr>
      <w:r>
        <w:t>НАЛОГОВЫЙ КОДЕКС РОССИЙСКОЙ ФЕДЕРАЦИИ</w:t>
      </w:r>
    </w:p>
    <w:p w:rsidR="005956EA" w:rsidRDefault="005956EA">
      <w:pPr>
        <w:pStyle w:val="ConsPlusTitle"/>
        <w:jc w:val="center"/>
      </w:pPr>
    </w:p>
    <w:p w:rsidR="005956EA" w:rsidRDefault="005956EA">
      <w:pPr>
        <w:pStyle w:val="ConsPlusTitle"/>
        <w:jc w:val="center"/>
      </w:pPr>
      <w:r>
        <w:t>ЧАСТЬ ВТОРАЯ</w:t>
      </w:r>
    </w:p>
    <w:p w:rsidR="005956EA" w:rsidRDefault="005956EA">
      <w:pPr>
        <w:pStyle w:val="ConsPlusNormal"/>
        <w:jc w:val="both"/>
      </w:pPr>
    </w:p>
    <w:p w:rsidR="005956EA" w:rsidRDefault="005956EA">
      <w:pPr>
        <w:pStyle w:val="ConsPlusNormal"/>
        <w:jc w:val="right"/>
      </w:pPr>
      <w:r>
        <w:t>Принят</w:t>
      </w:r>
    </w:p>
    <w:p w:rsidR="005956EA" w:rsidRDefault="005956EA">
      <w:pPr>
        <w:pStyle w:val="ConsPlusNormal"/>
        <w:jc w:val="right"/>
      </w:pPr>
      <w:r>
        <w:t>Государственной Думой</w:t>
      </w:r>
    </w:p>
    <w:p w:rsidR="005956EA" w:rsidRDefault="005956EA">
      <w:pPr>
        <w:pStyle w:val="ConsPlusNormal"/>
        <w:jc w:val="right"/>
      </w:pPr>
      <w:r>
        <w:t>19 июля 2000 года</w:t>
      </w:r>
    </w:p>
    <w:p w:rsidR="005956EA" w:rsidRDefault="005956EA">
      <w:pPr>
        <w:pStyle w:val="ConsPlusNormal"/>
        <w:jc w:val="both"/>
      </w:pPr>
    </w:p>
    <w:p w:rsidR="005956EA" w:rsidRDefault="005956EA">
      <w:pPr>
        <w:pStyle w:val="ConsPlusNormal"/>
        <w:jc w:val="right"/>
      </w:pPr>
      <w:r>
        <w:t>Одобрен</w:t>
      </w:r>
    </w:p>
    <w:p w:rsidR="005956EA" w:rsidRDefault="005956EA">
      <w:pPr>
        <w:pStyle w:val="ConsPlusNormal"/>
        <w:jc w:val="right"/>
      </w:pPr>
      <w:r>
        <w:t>Советом Федерации</w:t>
      </w:r>
    </w:p>
    <w:p w:rsidR="005956EA" w:rsidRDefault="005956EA">
      <w:pPr>
        <w:pStyle w:val="ConsPlusNormal"/>
        <w:jc w:val="right"/>
      </w:pPr>
      <w:r>
        <w:t>26 июля 2000 года</w:t>
      </w:r>
    </w:p>
    <w:p w:rsidR="005956EA" w:rsidRDefault="005956EA">
      <w:pPr>
        <w:pStyle w:val="ConsPlusNormal"/>
        <w:spacing w:after="1"/>
      </w:pPr>
    </w:p>
    <w:p w:rsidR="005956EA" w:rsidRDefault="005956EA">
      <w:pPr>
        <w:pStyle w:val="ConsPlusNormal"/>
        <w:spacing w:after="1"/>
      </w:pPr>
    </w:p>
    <w:p w:rsidR="005956EA" w:rsidRDefault="005956EA">
      <w:pPr>
        <w:pStyle w:val="ConsPlusNormal"/>
        <w:jc w:val="center"/>
      </w:pPr>
    </w:p>
    <w:p w:rsidR="005956EA" w:rsidRDefault="005956EA">
      <w:pPr>
        <w:pStyle w:val="ConsPlusTitle"/>
        <w:jc w:val="center"/>
        <w:outlineLvl w:val="0"/>
      </w:pPr>
      <w:r>
        <w:t>Раздел VIII. ФЕДЕРАЛЬНЫЕ НАЛОГИ</w:t>
      </w:r>
    </w:p>
    <w:p w:rsidR="00C73E02" w:rsidRPr="00C73E02" w:rsidRDefault="00C73E02" w:rsidP="00C73E02">
      <w:pPr>
        <w:pStyle w:val="ConsPlusTitle"/>
        <w:ind w:firstLine="567"/>
        <w:outlineLvl w:val="0"/>
        <w:rPr>
          <w:b w:val="0"/>
        </w:rPr>
      </w:pPr>
      <w:r w:rsidRPr="00C73E02">
        <w:rPr>
          <w:b w:val="0"/>
        </w:rPr>
        <w:t>…</w:t>
      </w:r>
    </w:p>
    <w:p w:rsidR="005956EA" w:rsidRDefault="005956EA">
      <w:pPr>
        <w:pStyle w:val="ConsPlusNormal"/>
        <w:jc w:val="both"/>
      </w:pPr>
    </w:p>
    <w:p w:rsidR="005956EA" w:rsidRDefault="005956EA">
      <w:pPr>
        <w:pStyle w:val="ConsPlusTitle"/>
        <w:jc w:val="center"/>
        <w:outlineLvl w:val="1"/>
      </w:pPr>
      <w:bookmarkStart w:id="0" w:name="P300"/>
      <w:bookmarkEnd w:id="0"/>
      <w:r>
        <w:t>Глава 2</w:t>
      </w:r>
      <w:r w:rsidR="00C73E02">
        <w:t>3</w:t>
      </w:r>
      <w:r>
        <w:t>. НАЛОГ НА Д</w:t>
      </w:r>
      <w:r w:rsidR="00C73E02">
        <w:t>ОХОДЫ ФИЗИЧЕСКИХ ЛИЦ</w:t>
      </w:r>
    </w:p>
    <w:p w:rsidR="005956EA" w:rsidRDefault="005956EA">
      <w:pPr>
        <w:pStyle w:val="ConsPlusNormal"/>
        <w:jc w:val="both"/>
      </w:pPr>
    </w:p>
    <w:p w:rsidR="005956EA" w:rsidRDefault="003F1D1D" w:rsidP="003F1D1D">
      <w:pPr>
        <w:pStyle w:val="ConsPlusNormal"/>
        <w:ind w:firstLine="567"/>
        <w:jc w:val="both"/>
      </w:pPr>
      <w:r>
        <w:t>…</w:t>
      </w:r>
    </w:p>
    <w:p w:rsidR="005956EA" w:rsidRDefault="005956EA">
      <w:pPr>
        <w:pStyle w:val="ConsPlusNormal"/>
        <w:jc w:val="both"/>
      </w:pPr>
    </w:p>
    <w:p w:rsidR="005956EA" w:rsidRDefault="005956EA">
      <w:pPr>
        <w:pStyle w:val="ConsPlusTitle"/>
        <w:ind w:firstLine="540"/>
        <w:jc w:val="both"/>
        <w:outlineLvl w:val="2"/>
      </w:pPr>
      <w:bookmarkStart w:id="1" w:name="P7922"/>
      <w:bookmarkEnd w:id="1"/>
      <w:r>
        <w:t>Статья 217. Доходы, не подлежащие налогообложению (освобождаемые от налогообложения)</w:t>
      </w:r>
    </w:p>
    <w:p w:rsidR="005956EA" w:rsidRDefault="005956EA">
      <w:pPr>
        <w:pStyle w:val="ConsPlusNormal"/>
        <w:jc w:val="both"/>
      </w:pPr>
    </w:p>
    <w:p w:rsidR="005956EA" w:rsidRDefault="005956EA">
      <w:pPr>
        <w:pStyle w:val="ConsPlusNormal"/>
        <w:ind w:firstLine="540"/>
        <w:jc w:val="both"/>
      </w:pPr>
      <w:r>
        <w:t>Не подлежат налогообложению (освобождаются от налогообложения) следующие виды доходов физических лиц:</w:t>
      </w:r>
    </w:p>
    <w:p w:rsidR="00C73E02" w:rsidRDefault="00C73E02">
      <w:pPr>
        <w:pStyle w:val="ConsPlusNormal"/>
        <w:ind w:firstLine="540"/>
        <w:jc w:val="both"/>
      </w:pPr>
      <w:r>
        <w:t>…</w:t>
      </w:r>
    </w:p>
    <w:p w:rsidR="005956EA" w:rsidRDefault="005956EA">
      <w:pPr>
        <w:pStyle w:val="ConsPlusNormal"/>
        <w:spacing w:before="220"/>
        <w:ind w:firstLine="540"/>
        <w:jc w:val="both"/>
      </w:pPr>
      <w:bookmarkStart w:id="2" w:name="P7925"/>
      <w:bookmarkEnd w:id="2"/>
      <w:r>
        <w:t>21) суммы платы за обучение налогоплательщика по основным и дополнительным образовательным программам в российских организациях, осуществляющих образовательную деятельность, либо иностранных организациях, имеющих право на ведение образовательной деятельности;</w:t>
      </w:r>
    </w:p>
    <w:p w:rsidR="005956EA" w:rsidRDefault="005956EA">
      <w:pPr>
        <w:pStyle w:val="ConsPlusNormal"/>
        <w:jc w:val="both"/>
      </w:pPr>
      <w:r>
        <w:t xml:space="preserve">(п. 21 в ред. Федерального </w:t>
      </w:r>
      <w:hyperlink r:id="rId5">
        <w:r>
          <w:rPr>
            <w:color w:val="0000FF"/>
          </w:rPr>
          <w:t>закона</w:t>
        </w:r>
      </w:hyperlink>
      <w:r>
        <w:t xml:space="preserve"> от 27.11.2017 N 346-ФЗ)</w:t>
      </w:r>
    </w:p>
    <w:p w:rsidR="005956EA" w:rsidRDefault="005956EA">
      <w:pPr>
        <w:pStyle w:val="ConsPlusNormal"/>
        <w:spacing w:before="220"/>
        <w:ind w:firstLine="540"/>
        <w:jc w:val="both"/>
      </w:pPr>
      <w:r>
        <w:t xml:space="preserve">21.1) суммы платы за прохождение независимой оценки квалификации работников или лиц, претендующих на осуществление определенного вида трудовой деятельности, положениям профессионального </w:t>
      </w:r>
      <w:hyperlink r:id="rId6">
        <w:r>
          <w:rPr>
            <w:color w:val="0000FF"/>
          </w:rPr>
          <w:t>стандарта</w:t>
        </w:r>
      </w:hyperlink>
      <w:r>
        <w:t xml:space="preserve"> или квалификационным требованиям, установленным федеральными законами и иными нормативными правовыми актами Российской Федерации (далее - требования к квалификации), осуществляемой в соответствии с законодательством Российской Федерации;</w:t>
      </w:r>
    </w:p>
    <w:p w:rsidR="005956EA" w:rsidRDefault="005956EA">
      <w:pPr>
        <w:pStyle w:val="ConsPlusNormal"/>
        <w:jc w:val="both"/>
      </w:pPr>
      <w:r>
        <w:t xml:space="preserve">(п. 21.1 введен Федеральным </w:t>
      </w:r>
      <w:hyperlink r:id="rId7">
        <w:r>
          <w:rPr>
            <w:color w:val="0000FF"/>
          </w:rPr>
          <w:t>законом</w:t>
        </w:r>
      </w:hyperlink>
      <w:r>
        <w:t xml:space="preserve"> от 03.07.2016 N 251-ФЗ)</w:t>
      </w:r>
    </w:p>
    <w:p w:rsidR="00FE721F" w:rsidRDefault="00FE721F">
      <w:pPr>
        <w:pStyle w:val="ConsPlusNormal"/>
        <w:jc w:val="both"/>
      </w:pPr>
    </w:p>
    <w:p w:rsidR="00FE721F" w:rsidRDefault="00FE721F" w:rsidP="00FE721F">
      <w:pPr>
        <w:pStyle w:val="ConsPlusNormal"/>
        <w:ind w:firstLine="567"/>
        <w:jc w:val="both"/>
      </w:pPr>
      <w:r>
        <w:t>…</w:t>
      </w:r>
    </w:p>
    <w:p w:rsidR="005956EA" w:rsidRDefault="005956EA">
      <w:pPr>
        <w:pStyle w:val="ConsPlusNormal"/>
        <w:ind w:firstLine="540"/>
        <w:jc w:val="both"/>
      </w:pPr>
    </w:p>
    <w:p w:rsidR="005956EA" w:rsidRDefault="005956EA">
      <w:pPr>
        <w:pStyle w:val="ConsPlusTitle"/>
        <w:ind w:firstLine="540"/>
        <w:jc w:val="both"/>
        <w:outlineLvl w:val="2"/>
      </w:pPr>
      <w:bookmarkStart w:id="3" w:name="P8425"/>
      <w:bookmarkStart w:id="4" w:name="P8576"/>
      <w:bookmarkEnd w:id="3"/>
      <w:bookmarkEnd w:id="4"/>
      <w:r>
        <w:t>Статья 219. Социальные налоговые вычеты</w:t>
      </w:r>
    </w:p>
    <w:p w:rsidR="005956EA" w:rsidRDefault="005956EA">
      <w:pPr>
        <w:pStyle w:val="ConsPlusNormal"/>
        <w:jc w:val="both"/>
      </w:pPr>
    </w:p>
    <w:p w:rsidR="005956EA" w:rsidRDefault="005956EA">
      <w:pPr>
        <w:pStyle w:val="ConsPlusNormal"/>
        <w:ind w:firstLine="540"/>
        <w:jc w:val="both"/>
      </w:pPr>
      <w:bookmarkStart w:id="5" w:name="P8578"/>
      <w:bookmarkEnd w:id="5"/>
      <w:r>
        <w:t>1. В случаях, предусмотренных настоящей главой, при определении размера налоговых баз налогоплательщик имеет право на получение следующих социальных налоговых вычетов:</w:t>
      </w:r>
    </w:p>
    <w:p w:rsidR="005956EA" w:rsidRDefault="005956EA">
      <w:pPr>
        <w:pStyle w:val="ConsPlusNormal"/>
        <w:jc w:val="both"/>
      </w:pPr>
      <w:r>
        <w:t xml:space="preserve">(в ред. Федерального </w:t>
      </w:r>
      <w:hyperlink r:id="rId8">
        <w:r>
          <w:rPr>
            <w:color w:val="0000FF"/>
          </w:rPr>
          <w:t>закона</w:t>
        </w:r>
      </w:hyperlink>
      <w:r>
        <w:t xml:space="preserve"> от 12.07.2024 N 176-ФЗ)</w:t>
      </w:r>
    </w:p>
    <w:p w:rsidR="003A6E31" w:rsidRDefault="003A6E31">
      <w:pPr>
        <w:pStyle w:val="ConsPlusNormal"/>
        <w:spacing w:before="220"/>
        <w:ind w:firstLine="540"/>
        <w:jc w:val="both"/>
      </w:pPr>
      <w:r>
        <w:t>…</w:t>
      </w:r>
    </w:p>
    <w:p w:rsidR="005956EA" w:rsidRDefault="005956EA">
      <w:pPr>
        <w:pStyle w:val="ConsPlusNormal"/>
        <w:spacing w:before="220"/>
        <w:ind w:firstLine="540"/>
        <w:jc w:val="both"/>
      </w:pPr>
      <w:r>
        <w:lastRenderedPageBreak/>
        <w:t xml:space="preserve">6) в сумме, уплаченной в налоговом периоде налогоплательщиком за прохождение независимой оценки своей квалификации на соответствие требованиям к квалификации в организациях, осуществляющих такую деятельность в соответствии с законодательством Российской Федерации, - в размере фактически произведенных расходов на прохождение независимой оценки квалификации на соответствие требованиям к квалификации с учетом ограничения размера, установленного </w:t>
      </w:r>
      <w:hyperlink w:anchor="P8688">
        <w:r>
          <w:rPr>
            <w:color w:val="0000FF"/>
          </w:rPr>
          <w:t>абзацем седьмым пункта 2</w:t>
        </w:r>
      </w:hyperlink>
      <w:r>
        <w:t xml:space="preserve"> настоящей статьи;</w:t>
      </w:r>
    </w:p>
    <w:p w:rsidR="005956EA" w:rsidRDefault="005956EA">
      <w:pPr>
        <w:pStyle w:val="ConsPlusNormal"/>
        <w:jc w:val="both"/>
      </w:pPr>
      <w:r>
        <w:t xml:space="preserve">(пп. 6 введен Федеральным </w:t>
      </w:r>
      <w:hyperlink r:id="rId9">
        <w:r>
          <w:rPr>
            <w:color w:val="0000FF"/>
          </w:rPr>
          <w:t>законом</w:t>
        </w:r>
      </w:hyperlink>
      <w:r>
        <w:t xml:space="preserve"> от 03.07.2016 N 251-ФЗ)</w:t>
      </w:r>
    </w:p>
    <w:p w:rsidR="005956EA" w:rsidRDefault="005956EA">
      <w:pPr>
        <w:pStyle w:val="ConsPlusNormal"/>
        <w:jc w:val="both"/>
      </w:pPr>
      <w:bookmarkStart w:id="6" w:name="P8657"/>
      <w:bookmarkEnd w:id="6"/>
    </w:p>
    <w:p w:rsidR="003A6E31" w:rsidRDefault="003A6E31" w:rsidP="003A6E31">
      <w:pPr>
        <w:pStyle w:val="ConsPlusNormal"/>
        <w:ind w:firstLine="567"/>
        <w:jc w:val="both"/>
      </w:pPr>
      <w:r>
        <w:t>…</w:t>
      </w:r>
    </w:p>
    <w:p w:rsidR="003A6E31" w:rsidRDefault="003A6E31" w:rsidP="003A6E31">
      <w:pPr>
        <w:pStyle w:val="ConsPlusNormal"/>
        <w:ind w:firstLine="567"/>
        <w:jc w:val="both"/>
      </w:pPr>
    </w:p>
    <w:p w:rsidR="005956EA" w:rsidRDefault="005956EA">
      <w:pPr>
        <w:pStyle w:val="ConsPlusTitle"/>
        <w:ind w:firstLine="540"/>
        <w:jc w:val="both"/>
        <w:outlineLvl w:val="2"/>
      </w:pPr>
      <w:bookmarkStart w:id="7" w:name="P11243"/>
      <w:bookmarkEnd w:id="7"/>
      <w:r>
        <w:t>Статья 264. Прочие расходы, связанные с производством и (или) реализацией</w:t>
      </w:r>
    </w:p>
    <w:p w:rsidR="005956EA" w:rsidRDefault="005956EA">
      <w:pPr>
        <w:pStyle w:val="ConsPlusNormal"/>
        <w:jc w:val="both"/>
      </w:pPr>
    </w:p>
    <w:p w:rsidR="005956EA" w:rsidRDefault="005956EA">
      <w:pPr>
        <w:pStyle w:val="ConsPlusNormal"/>
        <w:ind w:firstLine="540"/>
        <w:jc w:val="both"/>
      </w:pPr>
      <w:r>
        <w:t>1. К прочим расходам, связанным с производством и реализацией, относятся следующие расходы налогоплательщика:</w:t>
      </w:r>
    </w:p>
    <w:p w:rsidR="003A6E31" w:rsidRDefault="003A6E31">
      <w:pPr>
        <w:pStyle w:val="ConsPlusNormal"/>
        <w:spacing w:before="220"/>
        <w:ind w:firstLine="540"/>
        <w:jc w:val="both"/>
      </w:pPr>
      <w:bookmarkStart w:id="8" w:name="P11246"/>
      <w:bookmarkStart w:id="9" w:name="P11302"/>
      <w:bookmarkEnd w:id="8"/>
      <w:bookmarkEnd w:id="9"/>
      <w:r>
        <w:t>…</w:t>
      </w:r>
    </w:p>
    <w:p w:rsidR="005956EA" w:rsidRDefault="005956EA">
      <w:pPr>
        <w:pStyle w:val="ConsPlusNormal"/>
        <w:spacing w:before="220"/>
        <w:ind w:firstLine="540"/>
        <w:jc w:val="both"/>
      </w:pPr>
      <w:r>
        <w:t xml:space="preserve">23) расходы на обучение и прохождение независимой оценки квалификации на соответствие требованиям к квалификации работников налогоплательщика в порядке, предусмотренном </w:t>
      </w:r>
      <w:hyperlink w:anchor="P11418">
        <w:r>
          <w:rPr>
            <w:color w:val="0000FF"/>
          </w:rPr>
          <w:t>пунктом 3</w:t>
        </w:r>
      </w:hyperlink>
      <w:r>
        <w:t xml:space="preserve"> настоящей статьи;</w:t>
      </w:r>
    </w:p>
    <w:p w:rsidR="005956EA" w:rsidRDefault="005956EA">
      <w:pPr>
        <w:pStyle w:val="ConsPlusNormal"/>
        <w:jc w:val="both"/>
      </w:pPr>
      <w:r>
        <w:t xml:space="preserve">(пп. 23 в ред. Федерального </w:t>
      </w:r>
      <w:hyperlink r:id="rId10">
        <w:r>
          <w:rPr>
            <w:color w:val="0000FF"/>
          </w:rPr>
          <w:t>закона</w:t>
        </w:r>
      </w:hyperlink>
      <w:r>
        <w:t xml:space="preserve"> от 18.07.2017 N 169-ФЗ)</w:t>
      </w:r>
    </w:p>
    <w:p w:rsidR="009631E9" w:rsidRDefault="009631E9">
      <w:pPr>
        <w:pStyle w:val="ConsPlusNormal"/>
        <w:spacing w:before="220"/>
        <w:ind w:firstLine="540"/>
        <w:jc w:val="both"/>
      </w:pPr>
      <w:bookmarkStart w:id="10" w:name="P11418"/>
      <w:bookmarkEnd w:id="10"/>
      <w:r>
        <w:t>…</w:t>
      </w:r>
    </w:p>
    <w:p w:rsidR="005956EA" w:rsidRDefault="005956EA">
      <w:pPr>
        <w:pStyle w:val="ConsPlusNormal"/>
        <w:spacing w:before="220"/>
        <w:ind w:firstLine="540"/>
        <w:jc w:val="both"/>
      </w:pPr>
      <w:r>
        <w:t xml:space="preserve">3. Расходы налогоплательщика на обучение по основным профессиональным образовательным программам, </w:t>
      </w:r>
      <w:hyperlink r:id="rId11">
        <w:r>
          <w:rPr>
            <w:color w:val="0000FF"/>
          </w:rPr>
          <w:t>основным программам</w:t>
        </w:r>
      </w:hyperlink>
      <w:r>
        <w:t xml:space="preserve"> профессионального обучения и </w:t>
      </w:r>
      <w:hyperlink r:id="rId12">
        <w:r>
          <w:rPr>
            <w:color w:val="0000FF"/>
          </w:rPr>
          <w:t>дополнительным профессиональным программам</w:t>
        </w:r>
      </w:hyperlink>
      <w:r>
        <w:t>, прохождение независимой оценки квалификации на соответствие требованиям к квалификации работников налогоплательщика включаются в состав прочих расходов, если:</w:t>
      </w:r>
    </w:p>
    <w:p w:rsidR="005956EA" w:rsidRDefault="005956EA">
      <w:pPr>
        <w:pStyle w:val="ConsPlusNormal"/>
        <w:spacing w:before="220"/>
        <w:ind w:firstLine="540"/>
        <w:jc w:val="both"/>
      </w:pPr>
      <w:r>
        <w:t xml:space="preserve">1) обучение по основным профессиональным образовательным программам, основным программам профессионального обучения и дополнительным профессиональным программам осуществляется на основании договора с российской образовательной организацией, научной организацией либо иностранной образовательной организацией, имеющими право на ведение образовательной деятельности, прохождение независимой оценки квалификации на соответствие требованиям к квалификации работника налогоплательщика осуществляется на основании договора оказания услуг по проведению независимой оценки квалификации на соответствие требованиям к квалификации в соответствии с </w:t>
      </w:r>
      <w:hyperlink r:id="rId13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5956EA" w:rsidRDefault="005956EA">
      <w:pPr>
        <w:pStyle w:val="ConsPlusNormal"/>
        <w:spacing w:before="220"/>
        <w:ind w:firstLine="540"/>
        <w:jc w:val="both"/>
      </w:pPr>
      <w:r>
        <w:t xml:space="preserve">2) обучение по основным профессиональным образовательным программам, основным программам профессионального обучения и дополнительным профессиональным программам проходят работники налогоплательщика, заключившие с налогоплательщиком трудовые договоры, либо физические лица, заключившие с налогоплательщиком договоры, предусматривающие обязанность физического лица не позднее трех месяцев после окончания указанного обучения, оплаченного налогоплательщиком, заключить с ним трудовой договор и отработать у налогоплательщика не менее одного года, независимую оценку квалификации на соответствие требованиям к квалификации в соответствии с </w:t>
      </w:r>
      <w:hyperlink r:id="rId14">
        <w:r>
          <w:rPr>
            <w:color w:val="0000FF"/>
          </w:rPr>
          <w:t>законодательством</w:t>
        </w:r>
      </w:hyperlink>
      <w:r>
        <w:t xml:space="preserve"> Российской Федерации проходят работники налогоплательщика, заключившие с ним трудовой договор.</w:t>
      </w:r>
    </w:p>
    <w:p w:rsidR="009631E9" w:rsidRDefault="009631E9">
      <w:pPr>
        <w:pStyle w:val="ConsPlusNormal"/>
        <w:spacing w:before="220"/>
        <w:ind w:firstLine="540"/>
        <w:jc w:val="both"/>
      </w:pPr>
      <w:r>
        <w:t>…</w:t>
      </w:r>
    </w:p>
    <w:p w:rsidR="005956EA" w:rsidRDefault="005956EA">
      <w:pPr>
        <w:pStyle w:val="ConsPlusNormal"/>
        <w:spacing w:before="220"/>
        <w:ind w:firstLine="540"/>
        <w:jc w:val="both"/>
      </w:pPr>
      <w:r>
        <w:t>Налогоплательщик обязан хранить документы, подтверждающие расходы на прохождение работником независимой оценки квалификации на соответствие требованиям к квалификации, в течение всего срока действия договора оказания услуг по проведению независимой оценки квалификации на соответствие требованиям к квалификации и одного года работы физического лица, прохождение независимой оценки квалификации на соответствие требованиям к квалификации которого было оплачено налогоплательщиком в соответствии с заключенным с налогоплательщиком трудовым договором, но не менее четырех лет.</w:t>
      </w:r>
    </w:p>
    <w:p w:rsidR="00465BF1" w:rsidRDefault="00465BF1">
      <w:pPr>
        <w:pStyle w:val="ConsPlusNormal"/>
        <w:spacing w:before="220"/>
        <w:ind w:firstLine="540"/>
        <w:jc w:val="both"/>
      </w:pPr>
      <w:r>
        <w:lastRenderedPageBreak/>
        <w:t>…</w:t>
      </w:r>
    </w:p>
    <w:p w:rsidR="005956EA" w:rsidRDefault="005956EA">
      <w:pPr>
        <w:pStyle w:val="ConsPlusNormal"/>
        <w:jc w:val="right"/>
      </w:pPr>
      <w:bookmarkStart w:id="11" w:name="_GoBack"/>
      <w:bookmarkEnd w:id="11"/>
      <w:r>
        <w:t>Президент</w:t>
      </w:r>
    </w:p>
    <w:p w:rsidR="005956EA" w:rsidRDefault="005956EA">
      <w:pPr>
        <w:pStyle w:val="ConsPlusNormal"/>
        <w:jc w:val="right"/>
      </w:pPr>
      <w:r>
        <w:t>Российской Федерации</w:t>
      </w:r>
    </w:p>
    <w:p w:rsidR="005956EA" w:rsidRDefault="005956EA">
      <w:pPr>
        <w:pStyle w:val="ConsPlusNormal"/>
        <w:jc w:val="right"/>
      </w:pPr>
      <w:r>
        <w:t>В.ПУТИН</w:t>
      </w:r>
    </w:p>
    <w:p w:rsidR="005956EA" w:rsidRDefault="005956EA">
      <w:pPr>
        <w:pStyle w:val="ConsPlusNormal"/>
        <w:jc w:val="both"/>
      </w:pPr>
      <w:r>
        <w:t>Москва, Кремль</w:t>
      </w:r>
    </w:p>
    <w:p w:rsidR="005956EA" w:rsidRDefault="005956EA">
      <w:pPr>
        <w:pStyle w:val="ConsPlusNormal"/>
        <w:spacing w:before="220"/>
        <w:jc w:val="both"/>
      </w:pPr>
      <w:r>
        <w:t>5 августа 2000 года</w:t>
      </w:r>
    </w:p>
    <w:p w:rsidR="005956EA" w:rsidRDefault="005956EA">
      <w:pPr>
        <w:pStyle w:val="ConsPlusNormal"/>
        <w:spacing w:before="220"/>
        <w:jc w:val="both"/>
      </w:pPr>
      <w:r>
        <w:t>N 117-ФЗ</w:t>
      </w:r>
    </w:p>
    <w:p w:rsidR="005956EA" w:rsidRDefault="005956EA">
      <w:pPr>
        <w:pStyle w:val="ConsPlusNormal"/>
        <w:jc w:val="both"/>
      </w:pPr>
    </w:p>
    <w:p w:rsidR="005956EA" w:rsidRDefault="005956EA">
      <w:pPr>
        <w:pStyle w:val="ConsPlusNormal"/>
        <w:jc w:val="both"/>
      </w:pPr>
    </w:p>
    <w:p w:rsidR="005956EA" w:rsidRDefault="005956E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B6D43" w:rsidRDefault="003B6D43"/>
    <w:sectPr w:rsidR="003B6D43" w:rsidSect="00025160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6EA"/>
    <w:rsid w:val="00025160"/>
    <w:rsid w:val="001B09DF"/>
    <w:rsid w:val="003A6E31"/>
    <w:rsid w:val="003B6D43"/>
    <w:rsid w:val="003F1D1D"/>
    <w:rsid w:val="00465BF1"/>
    <w:rsid w:val="005956EA"/>
    <w:rsid w:val="008B0061"/>
    <w:rsid w:val="009631E9"/>
    <w:rsid w:val="00C73E02"/>
    <w:rsid w:val="00FE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089578-0B53-4CE6-91B5-F1CC6683F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5956E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5956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956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0126&amp;dst=100489" TargetMode="External"/><Relationship Id="rId13" Type="http://schemas.openxmlformats.org/officeDocument/2006/relationships/hyperlink" Target="https://login.consultant.ru/link/?req=doc&amp;base=LAW&amp;n=200485&amp;dst=10003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200510&amp;dst=100010" TargetMode="External"/><Relationship Id="rId12" Type="http://schemas.openxmlformats.org/officeDocument/2006/relationships/hyperlink" Target="https://login.consultant.ru/link/?req=doc&amp;base=LAW&amp;n=528383&amp;dst=100225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57436" TargetMode="External"/><Relationship Id="rId11" Type="http://schemas.openxmlformats.org/officeDocument/2006/relationships/hyperlink" Target="https://login.consultant.ru/link/?req=doc&amp;base=LAW&amp;n=528383&amp;dst=100219" TargetMode="External"/><Relationship Id="rId5" Type="http://schemas.openxmlformats.org/officeDocument/2006/relationships/hyperlink" Target="https://login.consultant.ru/link/?req=doc&amp;base=LAW&amp;n=389250&amp;dst=100019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220279&amp;dst=100010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200510&amp;dst=100013" TargetMode="External"/><Relationship Id="rId14" Type="http://schemas.openxmlformats.org/officeDocument/2006/relationships/hyperlink" Target="https://login.consultant.ru/link/?req=doc&amp;base=LAW&amp;n=200485&amp;dst=1000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895</Words>
  <Characters>5104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Класса</dc:creator>
  <cp:keywords/>
  <dc:description/>
  <cp:lastModifiedBy>Пользователь Класса</cp:lastModifiedBy>
  <cp:revision>8</cp:revision>
  <dcterms:created xsi:type="dcterms:W3CDTF">2026-04-23T09:06:00Z</dcterms:created>
  <dcterms:modified xsi:type="dcterms:W3CDTF">2026-04-23T10:36:00Z</dcterms:modified>
</cp:coreProperties>
</file>