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41772" w14:textId="36A266BF" w:rsidR="0097674A" w:rsidRDefault="0097674A" w:rsidP="0097674A">
      <w:pPr>
        <w:widowControl w:val="0"/>
        <w:autoSpaceDE w:val="0"/>
        <w:autoSpaceDN w:val="0"/>
        <w:spacing w:after="0" w:line="360" w:lineRule="auto"/>
        <w:ind w:left="709" w:hanging="2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E988B8" w14:textId="5BC1F13D" w:rsidR="00430F3E" w:rsidRPr="0097674A" w:rsidRDefault="00430F3E" w:rsidP="008657C0">
      <w:pPr>
        <w:widowControl w:val="0"/>
        <w:autoSpaceDE w:val="0"/>
        <w:autoSpaceDN w:val="0"/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</w:t>
      </w:r>
      <w:r w:rsidR="005E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97674A" w:rsidRPr="00976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иных источников,</w:t>
      </w:r>
      <w:r w:rsidRPr="00976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AB6FF47" w14:textId="3B377D8B" w:rsidR="00413A1F" w:rsidRDefault="00430F3E" w:rsidP="008657C0">
      <w:pPr>
        <w:autoSpaceDE w:val="0"/>
        <w:autoSpaceDN w:val="0"/>
        <w:adjustRightInd w:val="0"/>
        <w:spacing w:after="0" w:line="240" w:lineRule="auto"/>
        <w:ind w:left="709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рекомендуемых для подготовки к сдаче </w:t>
      </w:r>
      <w:r w:rsidR="00413A1F" w:rsidRPr="00976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</w:t>
      </w:r>
      <w:r w:rsidRPr="00976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413A1F" w:rsidRPr="00976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экзамен</w:t>
      </w:r>
      <w:r w:rsidRPr="00976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13A1F" w:rsidRPr="00976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="0097674A" w:rsidRPr="00976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аттестации</w:t>
      </w:r>
      <w:r w:rsidR="00413A1F" w:rsidRPr="00976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674A" w:rsidRPr="00976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 лиц в сфере депозитарной деятельности</w:t>
      </w:r>
    </w:p>
    <w:p w14:paraId="6AA2FAD9" w14:textId="77777777" w:rsidR="00BB6921" w:rsidRDefault="00BB6921" w:rsidP="008657C0">
      <w:pPr>
        <w:autoSpaceDE w:val="0"/>
        <w:autoSpaceDN w:val="0"/>
        <w:adjustRightInd w:val="0"/>
        <w:spacing w:after="0" w:line="240" w:lineRule="auto"/>
        <w:ind w:left="709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22E50" w14:textId="77777777" w:rsidR="00394B23" w:rsidRDefault="00394B23" w:rsidP="008657C0">
      <w:pPr>
        <w:autoSpaceDE w:val="0"/>
        <w:autoSpaceDN w:val="0"/>
        <w:adjustRightInd w:val="0"/>
        <w:spacing w:after="0" w:line="240" w:lineRule="auto"/>
        <w:ind w:left="709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7E5397" w14:textId="3F95ADFF" w:rsidR="00BB6921" w:rsidRPr="00394B23" w:rsidRDefault="00ED3535" w:rsidP="00394B2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Нормативные, правовые акты</w:t>
      </w:r>
      <w:r w:rsidR="00BB6921" w:rsidRPr="00394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нормативные акты и другие документы Банка России</w:t>
      </w:r>
    </w:p>
    <w:p w14:paraId="7F4BA397" w14:textId="77777777" w:rsidR="0097674A" w:rsidRPr="000E0F48" w:rsidRDefault="0097674A" w:rsidP="00AB553D">
      <w:pPr>
        <w:pStyle w:val="Default"/>
        <w:ind w:left="567" w:hanging="567"/>
        <w:jc w:val="both"/>
        <w:rPr>
          <w:color w:val="auto"/>
        </w:rPr>
      </w:pPr>
    </w:p>
    <w:p w14:paraId="1B45637F" w14:textId="4B64910F" w:rsidR="000C4394" w:rsidRPr="00AB553D" w:rsidRDefault="000C4394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8" w:history="1">
        <w:r w:rsidRPr="00AB553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B553D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 w:rsidR="005A335C">
        <w:rPr>
          <w:rFonts w:ascii="Times New Roman" w:hAnsi="Times New Roman" w:cs="Times New Roman"/>
          <w:sz w:val="24"/>
          <w:szCs w:val="24"/>
        </w:rPr>
        <w:t xml:space="preserve">дерации (часть первая) от 30 ноября </w:t>
      </w:r>
      <w:r w:rsidRPr="00AB553D">
        <w:rPr>
          <w:rFonts w:ascii="Times New Roman" w:hAnsi="Times New Roman" w:cs="Times New Roman"/>
          <w:sz w:val="24"/>
          <w:szCs w:val="24"/>
        </w:rPr>
        <w:t xml:space="preserve">1994 </w:t>
      </w:r>
      <w:r w:rsidR="005A335C">
        <w:rPr>
          <w:rFonts w:ascii="Times New Roman" w:hAnsi="Times New Roman" w:cs="Times New Roman"/>
          <w:sz w:val="24"/>
          <w:szCs w:val="24"/>
        </w:rPr>
        <w:t xml:space="preserve">года </w:t>
      </w:r>
      <w:r w:rsidR="0097674A" w:rsidRPr="00AB553D">
        <w:rPr>
          <w:rFonts w:ascii="Times New Roman" w:hAnsi="Times New Roman" w:cs="Times New Roman"/>
          <w:sz w:val="24"/>
          <w:szCs w:val="24"/>
        </w:rPr>
        <w:t>№</w:t>
      </w:r>
      <w:r w:rsidRPr="00AB553D">
        <w:rPr>
          <w:rFonts w:ascii="Times New Roman" w:hAnsi="Times New Roman" w:cs="Times New Roman"/>
          <w:sz w:val="24"/>
          <w:szCs w:val="24"/>
        </w:rPr>
        <w:t xml:space="preserve"> 51-ФЗ.</w:t>
      </w:r>
    </w:p>
    <w:p w14:paraId="39D82BB0" w14:textId="07470A2B" w:rsidR="000C4394" w:rsidRPr="00AB553D" w:rsidRDefault="000C4394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9" w:history="1">
        <w:r w:rsidRPr="00AB553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B553D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 w:rsidR="005A335C">
        <w:rPr>
          <w:rFonts w:ascii="Times New Roman" w:hAnsi="Times New Roman" w:cs="Times New Roman"/>
          <w:sz w:val="24"/>
          <w:szCs w:val="24"/>
        </w:rPr>
        <w:t xml:space="preserve">дерации (часть вторая) от 26 января </w:t>
      </w:r>
      <w:r w:rsidRPr="00AB553D">
        <w:rPr>
          <w:rFonts w:ascii="Times New Roman" w:hAnsi="Times New Roman" w:cs="Times New Roman"/>
          <w:sz w:val="24"/>
          <w:szCs w:val="24"/>
        </w:rPr>
        <w:t xml:space="preserve">1996 </w:t>
      </w:r>
      <w:r w:rsidR="005A335C">
        <w:rPr>
          <w:rFonts w:ascii="Times New Roman" w:hAnsi="Times New Roman" w:cs="Times New Roman"/>
          <w:sz w:val="24"/>
          <w:szCs w:val="24"/>
        </w:rPr>
        <w:t xml:space="preserve">года </w:t>
      </w:r>
      <w:r w:rsidR="00C444DA" w:rsidRPr="00AB553D">
        <w:rPr>
          <w:rFonts w:ascii="Times New Roman" w:hAnsi="Times New Roman" w:cs="Times New Roman"/>
          <w:sz w:val="24"/>
          <w:szCs w:val="24"/>
        </w:rPr>
        <w:t>№</w:t>
      </w:r>
      <w:r w:rsidRPr="00AB553D">
        <w:rPr>
          <w:rFonts w:ascii="Times New Roman" w:hAnsi="Times New Roman" w:cs="Times New Roman"/>
          <w:sz w:val="24"/>
          <w:szCs w:val="24"/>
        </w:rPr>
        <w:t xml:space="preserve"> 14-ФЗ.</w:t>
      </w:r>
    </w:p>
    <w:p w14:paraId="627049A3" w14:textId="4660A950" w:rsidR="000C4394" w:rsidRPr="00AB553D" w:rsidRDefault="000C4394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0" w:history="1">
        <w:r w:rsidRPr="00AB553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B553D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 w:rsidR="005A335C">
        <w:rPr>
          <w:rFonts w:ascii="Times New Roman" w:hAnsi="Times New Roman" w:cs="Times New Roman"/>
          <w:sz w:val="24"/>
          <w:szCs w:val="24"/>
        </w:rPr>
        <w:t xml:space="preserve">дерации (часть третья) от 26 ноября </w:t>
      </w:r>
      <w:r w:rsidRPr="00AB553D">
        <w:rPr>
          <w:rFonts w:ascii="Times New Roman" w:hAnsi="Times New Roman" w:cs="Times New Roman"/>
          <w:sz w:val="24"/>
          <w:szCs w:val="24"/>
        </w:rPr>
        <w:t xml:space="preserve">2001 </w:t>
      </w:r>
      <w:r w:rsidR="005A335C">
        <w:rPr>
          <w:rFonts w:ascii="Times New Roman" w:hAnsi="Times New Roman" w:cs="Times New Roman"/>
          <w:sz w:val="24"/>
          <w:szCs w:val="24"/>
        </w:rPr>
        <w:t xml:space="preserve">года </w:t>
      </w:r>
      <w:r w:rsidR="00C444DA" w:rsidRPr="00AB553D">
        <w:rPr>
          <w:rFonts w:ascii="Times New Roman" w:hAnsi="Times New Roman" w:cs="Times New Roman"/>
          <w:sz w:val="24"/>
          <w:szCs w:val="24"/>
        </w:rPr>
        <w:t>№</w:t>
      </w:r>
      <w:r w:rsidRPr="00AB553D">
        <w:rPr>
          <w:rFonts w:ascii="Times New Roman" w:hAnsi="Times New Roman" w:cs="Times New Roman"/>
          <w:sz w:val="24"/>
          <w:szCs w:val="24"/>
        </w:rPr>
        <w:t xml:space="preserve"> 146-ФЗ.</w:t>
      </w:r>
    </w:p>
    <w:p w14:paraId="5BB2B616" w14:textId="43F2632D" w:rsidR="000C4394" w:rsidRPr="00AB553D" w:rsidRDefault="00F81CED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C4394" w:rsidRPr="00AB553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0C4394" w:rsidRPr="00AB553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</w:t>
      </w:r>
      <w:r w:rsidR="005A335C">
        <w:rPr>
          <w:rFonts w:ascii="Times New Roman" w:hAnsi="Times New Roman" w:cs="Times New Roman"/>
          <w:sz w:val="24"/>
          <w:szCs w:val="24"/>
        </w:rPr>
        <w:t xml:space="preserve">рушениях от 30 декабря </w:t>
      </w:r>
      <w:r w:rsidR="002C3DC6" w:rsidRPr="00AB553D">
        <w:rPr>
          <w:rFonts w:ascii="Times New Roman" w:hAnsi="Times New Roman" w:cs="Times New Roman"/>
          <w:sz w:val="24"/>
          <w:szCs w:val="24"/>
        </w:rPr>
        <w:t xml:space="preserve">2001 </w:t>
      </w:r>
      <w:r w:rsidR="005A335C">
        <w:rPr>
          <w:rFonts w:ascii="Times New Roman" w:hAnsi="Times New Roman" w:cs="Times New Roman"/>
          <w:sz w:val="24"/>
          <w:szCs w:val="24"/>
        </w:rPr>
        <w:t xml:space="preserve">года </w:t>
      </w:r>
      <w:r w:rsidR="000E0F48" w:rsidRPr="00AB553D">
        <w:rPr>
          <w:rFonts w:ascii="Times New Roman" w:hAnsi="Times New Roman" w:cs="Times New Roman"/>
          <w:sz w:val="24"/>
          <w:szCs w:val="24"/>
        </w:rPr>
        <w:t>№</w:t>
      </w:r>
      <w:r w:rsidR="002C3DC6" w:rsidRPr="00AB553D">
        <w:rPr>
          <w:rFonts w:ascii="Times New Roman" w:hAnsi="Times New Roman" w:cs="Times New Roman"/>
          <w:sz w:val="24"/>
          <w:szCs w:val="24"/>
        </w:rPr>
        <w:t xml:space="preserve"> 195-ФЗ.</w:t>
      </w:r>
    </w:p>
    <w:p w14:paraId="563E8C6F" w14:textId="022AB353" w:rsidR="00C803DA" w:rsidRPr="00AB553D" w:rsidRDefault="00C803DA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Налоговый кодекс Российской Федерации (часть первая)</w:t>
      </w:r>
      <w:r w:rsidR="005A335C">
        <w:rPr>
          <w:rFonts w:ascii="Times New Roman" w:hAnsi="Times New Roman" w:cs="Times New Roman"/>
          <w:sz w:val="24"/>
          <w:szCs w:val="24"/>
        </w:rPr>
        <w:t xml:space="preserve"> от 31 июля </w:t>
      </w:r>
      <w:r w:rsidRPr="00AB553D">
        <w:rPr>
          <w:rFonts w:ascii="Times New Roman" w:hAnsi="Times New Roman" w:cs="Times New Roman"/>
          <w:sz w:val="24"/>
          <w:szCs w:val="24"/>
        </w:rPr>
        <w:t xml:space="preserve">1998 </w:t>
      </w:r>
      <w:r w:rsidR="005A335C">
        <w:rPr>
          <w:rFonts w:ascii="Times New Roman" w:hAnsi="Times New Roman" w:cs="Times New Roman"/>
          <w:sz w:val="24"/>
          <w:szCs w:val="24"/>
        </w:rPr>
        <w:t xml:space="preserve">года </w:t>
      </w:r>
      <w:r w:rsidR="00CE541A" w:rsidRPr="00AB553D">
        <w:rPr>
          <w:rFonts w:ascii="Times New Roman" w:hAnsi="Times New Roman" w:cs="Times New Roman"/>
          <w:sz w:val="24"/>
          <w:szCs w:val="24"/>
        </w:rPr>
        <w:t>№</w:t>
      </w:r>
      <w:r w:rsidRPr="00AB553D">
        <w:rPr>
          <w:rFonts w:ascii="Times New Roman" w:hAnsi="Times New Roman" w:cs="Times New Roman"/>
          <w:sz w:val="24"/>
          <w:szCs w:val="24"/>
        </w:rPr>
        <w:t xml:space="preserve"> 146-ФЗ.</w:t>
      </w:r>
    </w:p>
    <w:p w14:paraId="721A591C" w14:textId="44A022B5" w:rsidR="002C3DC6" w:rsidRPr="00AB553D" w:rsidRDefault="002C3DC6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Налоговый кодекс Российской Федерации (часть вторая)</w:t>
      </w:r>
      <w:r w:rsidR="003E3C20">
        <w:rPr>
          <w:rFonts w:ascii="Times New Roman" w:hAnsi="Times New Roman" w:cs="Times New Roman"/>
          <w:sz w:val="24"/>
          <w:szCs w:val="24"/>
        </w:rPr>
        <w:t xml:space="preserve"> от </w:t>
      </w:r>
      <w:r w:rsidR="005A335C">
        <w:rPr>
          <w:rFonts w:ascii="Times New Roman" w:hAnsi="Times New Roman" w:cs="Times New Roman"/>
          <w:sz w:val="24"/>
          <w:szCs w:val="24"/>
        </w:rPr>
        <w:t xml:space="preserve">5 августа </w:t>
      </w:r>
      <w:r w:rsidRPr="00AB553D">
        <w:rPr>
          <w:rFonts w:ascii="Times New Roman" w:hAnsi="Times New Roman" w:cs="Times New Roman"/>
          <w:sz w:val="24"/>
          <w:szCs w:val="24"/>
        </w:rPr>
        <w:t xml:space="preserve">2000 </w:t>
      </w:r>
      <w:r w:rsidR="005A335C">
        <w:rPr>
          <w:rFonts w:ascii="Times New Roman" w:hAnsi="Times New Roman" w:cs="Times New Roman"/>
          <w:sz w:val="24"/>
          <w:szCs w:val="24"/>
        </w:rPr>
        <w:t xml:space="preserve">года </w:t>
      </w:r>
      <w:r w:rsidR="00C803DA" w:rsidRPr="00AB553D">
        <w:rPr>
          <w:rFonts w:ascii="Times New Roman" w:hAnsi="Times New Roman" w:cs="Times New Roman"/>
          <w:sz w:val="24"/>
          <w:szCs w:val="24"/>
        </w:rPr>
        <w:t>№ 117-ФЗ.</w:t>
      </w:r>
    </w:p>
    <w:p w14:paraId="03B073CC" w14:textId="1D45FD2B" w:rsidR="00B97D2C" w:rsidRPr="00AB553D" w:rsidRDefault="00B97D2C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553D">
        <w:rPr>
          <w:rFonts w:ascii="Times New Roman" w:hAnsi="Times New Roman" w:cs="Times New Roman"/>
          <w:iCs/>
          <w:sz w:val="24"/>
          <w:szCs w:val="24"/>
        </w:rPr>
        <w:t>Федеральны</w:t>
      </w:r>
      <w:r w:rsidR="005A335C">
        <w:rPr>
          <w:rFonts w:ascii="Times New Roman" w:hAnsi="Times New Roman" w:cs="Times New Roman"/>
          <w:iCs/>
          <w:sz w:val="24"/>
          <w:szCs w:val="24"/>
        </w:rPr>
        <w:t xml:space="preserve">й закон от 26 декабря </w:t>
      </w:r>
      <w:r w:rsidRPr="00AB553D">
        <w:rPr>
          <w:rFonts w:ascii="Times New Roman" w:hAnsi="Times New Roman" w:cs="Times New Roman"/>
          <w:iCs/>
          <w:sz w:val="24"/>
          <w:szCs w:val="24"/>
        </w:rPr>
        <w:t>1995</w:t>
      </w:r>
      <w:r w:rsidR="005A335C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AB553D">
        <w:rPr>
          <w:rFonts w:ascii="Times New Roman" w:hAnsi="Times New Roman" w:cs="Times New Roman"/>
          <w:iCs/>
          <w:sz w:val="24"/>
          <w:szCs w:val="24"/>
        </w:rPr>
        <w:t xml:space="preserve"> №208-ФЗ «Об акционерных обществах».</w:t>
      </w:r>
    </w:p>
    <w:p w14:paraId="3992B84A" w14:textId="663AE2B7" w:rsidR="000C4394" w:rsidRPr="00AB553D" w:rsidRDefault="000C4394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AB553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5A335C">
        <w:rPr>
          <w:rFonts w:ascii="Times New Roman" w:hAnsi="Times New Roman" w:cs="Times New Roman"/>
          <w:sz w:val="24"/>
          <w:szCs w:val="24"/>
        </w:rPr>
        <w:t xml:space="preserve"> от 22 апреля </w:t>
      </w:r>
      <w:r w:rsidRPr="00AB553D">
        <w:rPr>
          <w:rFonts w:ascii="Times New Roman" w:hAnsi="Times New Roman" w:cs="Times New Roman"/>
          <w:sz w:val="24"/>
          <w:szCs w:val="24"/>
        </w:rPr>
        <w:t xml:space="preserve">1996 </w:t>
      </w:r>
      <w:r w:rsidR="005A335C">
        <w:rPr>
          <w:rFonts w:ascii="Times New Roman" w:hAnsi="Times New Roman" w:cs="Times New Roman"/>
          <w:sz w:val="24"/>
          <w:szCs w:val="24"/>
        </w:rPr>
        <w:t xml:space="preserve">года </w:t>
      </w:r>
      <w:r w:rsidR="00C444DA" w:rsidRPr="00AB553D">
        <w:rPr>
          <w:rFonts w:ascii="Times New Roman" w:hAnsi="Times New Roman" w:cs="Times New Roman"/>
          <w:sz w:val="24"/>
          <w:szCs w:val="24"/>
        </w:rPr>
        <w:t>№ 39-ФЗ «О рынке ценных бумаг»</w:t>
      </w:r>
      <w:r w:rsidRPr="00AB553D">
        <w:rPr>
          <w:rFonts w:ascii="Times New Roman" w:hAnsi="Times New Roman" w:cs="Times New Roman"/>
          <w:sz w:val="24"/>
          <w:szCs w:val="24"/>
        </w:rPr>
        <w:t>.</w:t>
      </w:r>
    </w:p>
    <w:p w14:paraId="469E34B4" w14:textId="7DD1A502" w:rsidR="000C4394" w:rsidRPr="00AB553D" w:rsidRDefault="000C4394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AB553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3E3C20">
        <w:rPr>
          <w:rFonts w:ascii="Times New Roman" w:hAnsi="Times New Roman" w:cs="Times New Roman"/>
          <w:sz w:val="24"/>
          <w:szCs w:val="24"/>
        </w:rPr>
        <w:t xml:space="preserve"> от </w:t>
      </w:r>
      <w:r w:rsidR="001331BC">
        <w:rPr>
          <w:rFonts w:ascii="Times New Roman" w:hAnsi="Times New Roman" w:cs="Times New Roman"/>
          <w:sz w:val="24"/>
          <w:szCs w:val="24"/>
        </w:rPr>
        <w:t xml:space="preserve">7 мая </w:t>
      </w:r>
      <w:r w:rsidRPr="00AB553D">
        <w:rPr>
          <w:rFonts w:ascii="Times New Roman" w:hAnsi="Times New Roman" w:cs="Times New Roman"/>
          <w:sz w:val="24"/>
          <w:szCs w:val="24"/>
        </w:rPr>
        <w:t xml:space="preserve">1998 </w:t>
      </w:r>
      <w:r w:rsidR="001331BC">
        <w:rPr>
          <w:rFonts w:ascii="Times New Roman" w:hAnsi="Times New Roman" w:cs="Times New Roman"/>
          <w:sz w:val="24"/>
          <w:szCs w:val="24"/>
        </w:rPr>
        <w:t xml:space="preserve">года </w:t>
      </w:r>
      <w:r w:rsidR="00C444DA" w:rsidRPr="00AB553D">
        <w:rPr>
          <w:rFonts w:ascii="Times New Roman" w:hAnsi="Times New Roman" w:cs="Times New Roman"/>
          <w:sz w:val="24"/>
          <w:szCs w:val="24"/>
        </w:rPr>
        <w:t>№ 75-ФЗ «</w:t>
      </w:r>
      <w:r w:rsidRPr="00AB553D">
        <w:rPr>
          <w:rFonts w:ascii="Times New Roman" w:hAnsi="Times New Roman" w:cs="Times New Roman"/>
          <w:sz w:val="24"/>
          <w:szCs w:val="24"/>
        </w:rPr>
        <w:t>О него</w:t>
      </w:r>
      <w:r w:rsidR="00C444DA" w:rsidRPr="00AB553D">
        <w:rPr>
          <w:rFonts w:ascii="Times New Roman" w:hAnsi="Times New Roman" w:cs="Times New Roman"/>
          <w:sz w:val="24"/>
          <w:szCs w:val="24"/>
        </w:rPr>
        <w:t>сударственных пенсионных фондах»</w:t>
      </w:r>
      <w:r w:rsidR="00051149" w:rsidRPr="00AB553D">
        <w:rPr>
          <w:rFonts w:ascii="Times New Roman" w:hAnsi="Times New Roman" w:cs="Times New Roman"/>
          <w:sz w:val="24"/>
          <w:szCs w:val="24"/>
        </w:rPr>
        <w:t>.</w:t>
      </w:r>
    </w:p>
    <w:p w14:paraId="723A3246" w14:textId="26DF8E07" w:rsidR="000C4394" w:rsidRPr="00AB553D" w:rsidRDefault="000C4394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AB553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B3A13">
        <w:rPr>
          <w:rFonts w:ascii="Times New Roman" w:hAnsi="Times New Roman" w:cs="Times New Roman"/>
          <w:sz w:val="24"/>
          <w:szCs w:val="24"/>
        </w:rPr>
        <w:t xml:space="preserve"> о</w:t>
      </w:r>
      <w:r w:rsidR="003E3C20">
        <w:rPr>
          <w:rFonts w:ascii="Times New Roman" w:hAnsi="Times New Roman" w:cs="Times New Roman"/>
          <w:sz w:val="24"/>
          <w:szCs w:val="24"/>
        </w:rPr>
        <w:t xml:space="preserve">т </w:t>
      </w:r>
      <w:r w:rsidR="000B3A13">
        <w:rPr>
          <w:rFonts w:ascii="Times New Roman" w:hAnsi="Times New Roman" w:cs="Times New Roman"/>
          <w:sz w:val="24"/>
          <w:szCs w:val="24"/>
        </w:rPr>
        <w:t xml:space="preserve">5 марта </w:t>
      </w:r>
      <w:r w:rsidR="00C444DA" w:rsidRPr="00AB553D">
        <w:rPr>
          <w:rFonts w:ascii="Times New Roman" w:hAnsi="Times New Roman" w:cs="Times New Roman"/>
          <w:sz w:val="24"/>
          <w:szCs w:val="24"/>
        </w:rPr>
        <w:t xml:space="preserve">1999 </w:t>
      </w:r>
      <w:r w:rsidR="000B3A13">
        <w:rPr>
          <w:rFonts w:ascii="Times New Roman" w:hAnsi="Times New Roman" w:cs="Times New Roman"/>
          <w:sz w:val="24"/>
          <w:szCs w:val="24"/>
        </w:rPr>
        <w:t xml:space="preserve">года </w:t>
      </w:r>
      <w:r w:rsidR="00051149" w:rsidRPr="00AB553D">
        <w:rPr>
          <w:rFonts w:ascii="Times New Roman" w:hAnsi="Times New Roman" w:cs="Times New Roman"/>
          <w:sz w:val="24"/>
          <w:szCs w:val="24"/>
        </w:rPr>
        <w:t>№</w:t>
      </w:r>
      <w:r w:rsidR="00C444DA" w:rsidRPr="00AB553D">
        <w:rPr>
          <w:rFonts w:ascii="Times New Roman" w:hAnsi="Times New Roman" w:cs="Times New Roman"/>
          <w:sz w:val="24"/>
          <w:szCs w:val="24"/>
        </w:rPr>
        <w:t xml:space="preserve"> 46-ФЗ «</w:t>
      </w:r>
      <w:r w:rsidRPr="00AB553D">
        <w:rPr>
          <w:rFonts w:ascii="Times New Roman" w:hAnsi="Times New Roman" w:cs="Times New Roman"/>
          <w:sz w:val="24"/>
          <w:szCs w:val="24"/>
        </w:rPr>
        <w:t>О защите прав и законных интересов и</w:t>
      </w:r>
      <w:r w:rsidR="00C444DA" w:rsidRPr="00AB553D">
        <w:rPr>
          <w:rFonts w:ascii="Times New Roman" w:hAnsi="Times New Roman" w:cs="Times New Roman"/>
          <w:sz w:val="24"/>
          <w:szCs w:val="24"/>
        </w:rPr>
        <w:t>нвесторов на рынке ценных бумаг»</w:t>
      </w:r>
      <w:r w:rsidRPr="00AB553D">
        <w:rPr>
          <w:rFonts w:ascii="Times New Roman" w:hAnsi="Times New Roman" w:cs="Times New Roman"/>
          <w:sz w:val="24"/>
          <w:szCs w:val="24"/>
        </w:rPr>
        <w:t>.</w:t>
      </w:r>
    </w:p>
    <w:p w14:paraId="29E2C398" w14:textId="155F3246" w:rsidR="00B97D2C" w:rsidRPr="00AB553D" w:rsidRDefault="000C4394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AB553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3E3C20">
        <w:rPr>
          <w:rFonts w:ascii="Times New Roman" w:hAnsi="Times New Roman" w:cs="Times New Roman"/>
          <w:sz w:val="24"/>
          <w:szCs w:val="24"/>
        </w:rPr>
        <w:t xml:space="preserve"> от </w:t>
      </w:r>
      <w:r w:rsidR="000B3A13">
        <w:rPr>
          <w:rFonts w:ascii="Times New Roman" w:hAnsi="Times New Roman" w:cs="Times New Roman"/>
          <w:sz w:val="24"/>
          <w:szCs w:val="24"/>
        </w:rPr>
        <w:t xml:space="preserve">7 августа </w:t>
      </w:r>
      <w:r w:rsidRPr="00AB553D">
        <w:rPr>
          <w:rFonts w:ascii="Times New Roman" w:hAnsi="Times New Roman" w:cs="Times New Roman"/>
          <w:sz w:val="24"/>
          <w:szCs w:val="24"/>
        </w:rPr>
        <w:t xml:space="preserve">2001 </w:t>
      </w:r>
      <w:r w:rsidR="000B3A13">
        <w:rPr>
          <w:rFonts w:ascii="Times New Roman" w:hAnsi="Times New Roman" w:cs="Times New Roman"/>
          <w:sz w:val="24"/>
          <w:szCs w:val="24"/>
        </w:rPr>
        <w:t xml:space="preserve">года </w:t>
      </w:r>
      <w:r w:rsidR="00C444DA" w:rsidRPr="00AB553D">
        <w:rPr>
          <w:rFonts w:ascii="Times New Roman" w:hAnsi="Times New Roman" w:cs="Times New Roman"/>
          <w:sz w:val="24"/>
          <w:szCs w:val="24"/>
        </w:rPr>
        <w:t>№ 115-ФЗ «</w:t>
      </w:r>
      <w:r w:rsidRPr="00AB553D">
        <w:rPr>
          <w:rFonts w:ascii="Times New Roman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 w:rsidR="00C444DA" w:rsidRPr="00AB553D">
        <w:rPr>
          <w:rFonts w:ascii="Times New Roman" w:hAnsi="Times New Roman" w:cs="Times New Roman"/>
          <w:sz w:val="24"/>
          <w:szCs w:val="24"/>
        </w:rPr>
        <w:t>».</w:t>
      </w:r>
      <w:r w:rsidRPr="00AB5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612C4" w14:textId="65E9900D" w:rsidR="006632E3" w:rsidRPr="00AB553D" w:rsidRDefault="006632E3" w:rsidP="00ED3535">
      <w:pPr>
        <w:pStyle w:val="af5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567" w:hanging="567"/>
        <w:jc w:val="both"/>
        <w:outlineLvl w:val="1"/>
      </w:pPr>
      <w:r w:rsidRPr="00AB553D">
        <w:t>Федеральный закон</w:t>
      </w:r>
      <w:r w:rsidR="000B3A13">
        <w:t xml:space="preserve"> от 27 июля </w:t>
      </w:r>
      <w:r w:rsidRPr="00AB553D">
        <w:t xml:space="preserve">2010 </w:t>
      </w:r>
      <w:r w:rsidR="000B3A13">
        <w:t xml:space="preserve">года </w:t>
      </w:r>
      <w:r w:rsidRPr="00AB553D">
        <w:t>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</w:r>
    </w:p>
    <w:p w14:paraId="1D27DE42" w14:textId="386FF62A" w:rsidR="00C62DE2" w:rsidRPr="00AB553D" w:rsidRDefault="000B3A13" w:rsidP="00ED3535">
      <w:pPr>
        <w:pStyle w:val="ConsPlusNormal"/>
        <w:numPr>
          <w:ilvl w:val="0"/>
          <w:numId w:val="16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Федеральный закон от 21 ноября </w:t>
      </w:r>
      <w:r w:rsidR="00C62DE2" w:rsidRPr="00AB55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2011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года </w:t>
      </w:r>
      <w:r w:rsidR="00C62DE2" w:rsidRPr="00AB553D">
        <w:rPr>
          <w:rFonts w:ascii="Times New Roman" w:eastAsiaTheme="minorHAnsi" w:hAnsi="Times New Roman" w:cs="Times New Roman"/>
          <w:sz w:val="24"/>
          <w:szCs w:val="24"/>
          <w:lang w:eastAsia="en-US"/>
        </w:rPr>
        <w:t>№ 325-ФЗ «Об организованных торгах».</w:t>
      </w:r>
    </w:p>
    <w:p w14:paraId="32320A3E" w14:textId="61750AF1" w:rsidR="002C3DC6" w:rsidRPr="00AB553D" w:rsidRDefault="003E3C20" w:rsidP="00ED3535">
      <w:pPr>
        <w:pStyle w:val="ConsPlusNormal"/>
        <w:numPr>
          <w:ilvl w:val="0"/>
          <w:numId w:val="16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Федеральный закон от </w:t>
      </w:r>
      <w:r w:rsidR="000B3A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декабря </w:t>
      </w:r>
      <w:r w:rsidR="002C3DC6" w:rsidRPr="00AB553D">
        <w:rPr>
          <w:rFonts w:ascii="Times New Roman" w:eastAsiaTheme="minorHAnsi" w:hAnsi="Times New Roman" w:cs="Times New Roman"/>
          <w:sz w:val="24"/>
          <w:szCs w:val="24"/>
          <w:lang w:eastAsia="en-US"/>
        </w:rPr>
        <w:t>2011</w:t>
      </w:r>
      <w:r w:rsidR="000B3A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  <w:r w:rsidR="002C3DC6" w:rsidRPr="00AB55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414-ФЗ «О центральном депозитарии».</w:t>
      </w:r>
    </w:p>
    <w:p w14:paraId="402DA57A" w14:textId="4035E157" w:rsidR="002C3DC6" w:rsidRDefault="000B3A13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13 июля</w:t>
      </w:r>
      <w:r w:rsidRPr="00AB553D">
        <w:rPr>
          <w:rFonts w:ascii="Times New Roman" w:hAnsi="Times New Roman" w:cs="Times New Roman"/>
          <w:sz w:val="24"/>
          <w:szCs w:val="24"/>
        </w:rPr>
        <w:t xml:space="preserve"> </w:t>
      </w:r>
      <w:r w:rsidR="0017422A" w:rsidRPr="00AB553D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17422A" w:rsidRPr="00AB553D">
        <w:rPr>
          <w:rFonts w:ascii="Times New Roman" w:hAnsi="Times New Roman" w:cs="Times New Roman"/>
          <w:sz w:val="24"/>
          <w:szCs w:val="24"/>
        </w:rPr>
        <w:t>№</w:t>
      </w:r>
      <w:r w:rsidR="00AE437D" w:rsidRPr="00AB553D">
        <w:rPr>
          <w:rFonts w:ascii="Times New Roman" w:hAnsi="Times New Roman" w:cs="Times New Roman"/>
          <w:sz w:val="24"/>
          <w:szCs w:val="24"/>
        </w:rPr>
        <w:t xml:space="preserve"> 223-ФЗ «</w:t>
      </w:r>
      <w:r w:rsidR="0017422A" w:rsidRPr="00AB553D">
        <w:rPr>
          <w:rFonts w:ascii="Times New Roman" w:hAnsi="Times New Roman" w:cs="Times New Roman"/>
          <w:sz w:val="24"/>
          <w:szCs w:val="24"/>
        </w:rPr>
        <w:t>О саморегулируемых организациях в сфере финансового рынка».</w:t>
      </w:r>
    </w:p>
    <w:p w14:paraId="49AEA682" w14:textId="77777777" w:rsidR="00E037EF" w:rsidRPr="00957732" w:rsidRDefault="00E037E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12AD">
        <w:rPr>
          <w:rFonts w:ascii="Times New Roman" w:hAnsi="Times New Roman" w:cs="Times New Roman"/>
          <w:sz w:val="24"/>
          <w:szCs w:val="24"/>
        </w:rPr>
        <w:t>Указ Президента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от 18 ноября </w:t>
      </w:r>
      <w:r w:rsidRPr="00DE12AD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года № 562 «</w:t>
      </w:r>
      <w:r w:rsidRPr="00DE12AD">
        <w:rPr>
          <w:rFonts w:ascii="Times New Roman" w:hAnsi="Times New Roman" w:cs="Times New Roman"/>
          <w:sz w:val="24"/>
          <w:szCs w:val="24"/>
        </w:rPr>
        <w:t>О Межведомственной комиссии по противодей</w:t>
      </w:r>
      <w:r>
        <w:rPr>
          <w:rFonts w:ascii="Times New Roman" w:hAnsi="Times New Roman" w:cs="Times New Roman"/>
          <w:sz w:val="24"/>
          <w:szCs w:val="24"/>
        </w:rPr>
        <w:t>ствию финансированию терроризма»</w:t>
      </w:r>
      <w:r w:rsidRPr="00957732">
        <w:rPr>
          <w:rFonts w:ascii="Times New Roman" w:hAnsi="Times New Roman" w:cs="Times New Roman"/>
          <w:sz w:val="24"/>
          <w:szCs w:val="24"/>
        </w:rPr>
        <w:t>.</w:t>
      </w:r>
    </w:p>
    <w:p w14:paraId="3E29E421" w14:textId="65273FB3" w:rsidR="00FF7794" w:rsidRDefault="00FF7794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556735" w:rsidRPr="00510416">
        <w:rPr>
          <w:rFonts w:ascii="Times New Roman" w:hAnsi="Times New Roman" w:cs="Times New Roman"/>
          <w:sz w:val="24"/>
          <w:szCs w:val="24"/>
        </w:rPr>
        <w:t xml:space="preserve">Российской Федерации от 29 мая </w:t>
      </w:r>
      <w:r w:rsidRPr="00510416">
        <w:rPr>
          <w:rFonts w:ascii="Times New Roman" w:hAnsi="Times New Roman" w:cs="Times New Roman"/>
          <w:sz w:val="24"/>
          <w:szCs w:val="24"/>
        </w:rPr>
        <w:t xml:space="preserve">2014 </w:t>
      </w:r>
      <w:r w:rsidR="00556735" w:rsidRPr="0051041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10416">
        <w:rPr>
          <w:rFonts w:ascii="Times New Roman" w:hAnsi="Times New Roman" w:cs="Times New Roman"/>
          <w:sz w:val="24"/>
          <w:szCs w:val="24"/>
        </w:rPr>
        <w:t>№ 492 «О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Правительства Российской Федерации».</w:t>
      </w:r>
    </w:p>
    <w:p w14:paraId="718FBB39" w14:textId="11B62784" w:rsidR="00E037EF" w:rsidRDefault="00E037E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12AD">
        <w:rPr>
          <w:rFonts w:ascii="Times New Roman" w:hAnsi="Times New Roman" w:cs="Times New Roman"/>
          <w:sz w:val="24"/>
          <w:szCs w:val="24"/>
        </w:rPr>
        <w:t>Постановлени</w:t>
      </w:r>
      <w:r w:rsidR="002C2DAF">
        <w:rPr>
          <w:rFonts w:ascii="Times New Roman" w:hAnsi="Times New Roman" w:cs="Times New Roman"/>
          <w:sz w:val="24"/>
          <w:szCs w:val="24"/>
        </w:rPr>
        <w:t>е</w:t>
      </w:r>
      <w:r w:rsidRPr="00DE12AD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от 06 августа </w:t>
      </w:r>
      <w:r w:rsidRPr="00DE12A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№ 804 «</w:t>
      </w:r>
      <w:r w:rsidRPr="00DE12AD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</w:t>
      </w:r>
      <w:r w:rsidRPr="00DE12AD">
        <w:rPr>
          <w:rFonts w:ascii="Times New Roman" w:hAnsi="Times New Roman" w:cs="Times New Roman"/>
          <w:sz w:val="24"/>
          <w:szCs w:val="24"/>
        </w:rPr>
        <w:lastRenderedPageBreak/>
        <w:t>осуществляющих операции с денежными средствами или иным имуществом, и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предпринимателей»</w:t>
      </w:r>
      <w:r w:rsidRPr="00866BB6">
        <w:rPr>
          <w:rFonts w:ascii="Times New Roman" w:hAnsi="Times New Roman" w:cs="Times New Roman"/>
          <w:sz w:val="24"/>
          <w:szCs w:val="24"/>
        </w:rPr>
        <w:t>.</w:t>
      </w:r>
    </w:p>
    <w:p w14:paraId="56EE8DB4" w14:textId="77777777" w:rsidR="00E037EF" w:rsidRPr="00CC5713" w:rsidRDefault="00E037E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Банка России от 05 декабря </w:t>
      </w:r>
      <w:r w:rsidRPr="00DE12AD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года № 3470-У «</w:t>
      </w:r>
      <w:r w:rsidRPr="00DE12AD">
        <w:rPr>
          <w:rFonts w:ascii="Times New Roman" w:hAnsi="Times New Roman" w:cs="Times New Roman"/>
          <w:sz w:val="24"/>
          <w:szCs w:val="24"/>
        </w:rPr>
        <w:t xml:space="preserve">О квалификационных требованиях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в </w:t>
      </w:r>
      <w:proofErr w:type="spellStart"/>
      <w:r w:rsidRPr="00DE12AD">
        <w:rPr>
          <w:rFonts w:ascii="Times New Roman" w:hAnsi="Times New Roman" w:cs="Times New Roman"/>
          <w:sz w:val="24"/>
          <w:szCs w:val="24"/>
        </w:rPr>
        <w:t>некр</w:t>
      </w:r>
      <w:r>
        <w:rPr>
          <w:rFonts w:ascii="Times New Roman" w:hAnsi="Times New Roman" w:cs="Times New Roman"/>
          <w:sz w:val="24"/>
          <w:szCs w:val="24"/>
        </w:rPr>
        <w:t>едитных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финансовых организациях».</w:t>
      </w:r>
    </w:p>
    <w:p w14:paraId="18BF0783" w14:textId="77777777" w:rsidR="00E037EF" w:rsidRPr="006F5D7F" w:rsidRDefault="00E037E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Банка России от 05 декабря </w:t>
      </w:r>
      <w:r w:rsidRPr="00DE12AD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года № 3471-У «</w:t>
      </w:r>
      <w:r w:rsidRPr="00DE12AD">
        <w:rPr>
          <w:rFonts w:ascii="Times New Roman" w:hAnsi="Times New Roman" w:cs="Times New Roman"/>
          <w:sz w:val="24"/>
          <w:szCs w:val="24"/>
        </w:rPr>
        <w:t xml:space="preserve">О требованиях к подготовке и обучению кадров в </w:t>
      </w:r>
      <w:proofErr w:type="spellStart"/>
      <w:r w:rsidRPr="00DE12AD">
        <w:rPr>
          <w:rFonts w:ascii="Times New Roman" w:hAnsi="Times New Roman" w:cs="Times New Roman"/>
          <w:sz w:val="24"/>
          <w:szCs w:val="24"/>
        </w:rPr>
        <w:t>некр</w:t>
      </w:r>
      <w:r>
        <w:rPr>
          <w:rFonts w:ascii="Times New Roman" w:hAnsi="Times New Roman" w:cs="Times New Roman"/>
          <w:sz w:val="24"/>
          <w:szCs w:val="24"/>
        </w:rPr>
        <w:t>едитных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финансовых организациях».</w:t>
      </w:r>
      <w:r w:rsidRPr="00DE1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FED40" w14:textId="77777777" w:rsidR="00E037EF" w:rsidRPr="00CF6A4C" w:rsidRDefault="00E037E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12AD">
        <w:rPr>
          <w:rFonts w:ascii="Times New Roman" w:hAnsi="Times New Roman" w:cs="Times New Roman"/>
          <w:sz w:val="24"/>
          <w:szCs w:val="24"/>
        </w:rPr>
        <w:t>Указание Банка России от 15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E12AD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года № 3484-У «</w:t>
      </w:r>
      <w:r w:rsidRPr="00DE12AD">
        <w:rPr>
          <w:rFonts w:ascii="Times New Roman" w:hAnsi="Times New Roman" w:cs="Times New Roman"/>
          <w:sz w:val="24"/>
          <w:szCs w:val="24"/>
        </w:rPr>
        <w:t xml:space="preserve">О порядке представления </w:t>
      </w:r>
      <w:proofErr w:type="spellStart"/>
      <w:r w:rsidRPr="00DE12AD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DE12AD">
        <w:rPr>
          <w:rFonts w:ascii="Times New Roman" w:hAnsi="Times New Roman" w:cs="Times New Roman"/>
          <w:sz w:val="24"/>
          <w:szCs w:val="24"/>
        </w:rPr>
        <w:t xml:space="preserve"> финансовыми организациями в уполномоченный орган сведений, предусмотренных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12AD">
        <w:rPr>
          <w:rFonts w:ascii="Times New Roman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38DA715" w14:textId="77777777" w:rsidR="00E037EF" w:rsidRPr="00305029" w:rsidRDefault="00E037E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12AD">
        <w:rPr>
          <w:rFonts w:ascii="Times New Roman" w:hAnsi="Times New Roman" w:cs="Times New Roman"/>
          <w:sz w:val="24"/>
          <w:szCs w:val="24"/>
        </w:rPr>
        <w:t>Указание Банка</w:t>
      </w:r>
      <w:r>
        <w:rPr>
          <w:rFonts w:ascii="Times New Roman" w:hAnsi="Times New Roman" w:cs="Times New Roman"/>
          <w:sz w:val="24"/>
          <w:szCs w:val="24"/>
        </w:rPr>
        <w:t xml:space="preserve"> России от 28 декабря 2014 года № 3510-У «</w:t>
      </w:r>
      <w:r w:rsidRPr="00DE12AD">
        <w:rPr>
          <w:rFonts w:ascii="Times New Roman" w:hAnsi="Times New Roman" w:cs="Times New Roman"/>
          <w:sz w:val="24"/>
          <w:szCs w:val="24"/>
        </w:rPr>
        <w:t xml:space="preserve">О порядке и сроках направления уведомления лицом, получившим право распоряжения 10 и более процентами голосов, приходящихся на голосующие акции (доли), составляющие уставный капитал </w:t>
      </w:r>
      <w:proofErr w:type="spellStart"/>
      <w:r w:rsidRPr="00DE12AD">
        <w:rPr>
          <w:rFonts w:ascii="Times New Roman" w:hAnsi="Times New Roman" w:cs="Times New Roman"/>
          <w:sz w:val="24"/>
          <w:szCs w:val="24"/>
        </w:rPr>
        <w:t>некредитной</w:t>
      </w:r>
      <w:proofErr w:type="spellEnd"/>
      <w:r w:rsidRPr="00DE12AD">
        <w:rPr>
          <w:rFonts w:ascii="Times New Roman" w:hAnsi="Times New Roman" w:cs="Times New Roman"/>
          <w:sz w:val="24"/>
          <w:szCs w:val="24"/>
        </w:rPr>
        <w:t xml:space="preserve"> финансовой организации, а также порядке запроса Банком России информации о лицах, которые прямо или косвенно имеют право распоряжения 10 и более процентами голосов, приходящихся на голосующие акции (доли), составляющие уставный капитал </w:t>
      </w:r>
      <w:proofErr w:type="spellStart"/>
      <w:r w:rsidRPr="00DE12AD">
        <w:rPr>
          <w:rFonts w:ascii="Times New Roman" w:hAnsi="Times New Roman" w:cs="Times New Roman"/>
          <w:sz w:val="24"/>
          <w:szCs w:val="24"/>
        </w:rPr>
        <w:t>некредитной</w:t>
      </w:r>
      <w:proofErr w:type="spellEnd"/>
      <w:r w:rsidRPr="00DE12AD">
        <w:rPr>
          <w:rFonts w:ascii="Times New Roman" w:hAnsi="Times New Roman" w:cs="Times New Roman"/>
          <w:sz w:val="24"/>
          <w:szCs w:val="24"/>
        </w:rPr>
        <w:t xml:space="preserve"> финансовой организ</w:t>
      </w:r>
      <w:r>
        <w:rPr>
          <w:rFonts w:ascii="Times New Roman" w:hAnsi="Times New Roman" w:cs="Times New Roman"/>
          <w:sz w:val="24"/>
          <w:szCs w:val="24"/>
        </w:rPr>
        <w:t>ации».</w:t>
      </w:r>
    </w:p>
    <w:p w14:paraId="04663B1B" w14:textId="4826051B" w:rsidR="000C4394" w:rsidRDefault="000C4394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>Указание Банка</w:t>
      </w:r>
      <w:r w:rsidR="00556735" w:rsidRPr="00510416">
        <w:rPr>
          <w:rFonts w:ascii="Times New Roman" w:hAnsi="Times New Roman" w:cs="Times New Roman"/>
          <w:sz w:val="24"/>
          <w:szCs w:val="24"/>
        </w:rPr>
        <w:t xml:space="preserve"> России от 15 января </w:t>
      </w:r>
      <w:r w:rsidR="000728D8" w:rsidRPr="00510416">
        <w:rPr>
          <w:rFonts w:ascii="Times New Roman" w:hAnsi="Times New Roman" w:cs="Times New Roman"/>
          <w:sz w:val="24"/>
          <w:szCs w:val="24"/>
        </w:rPr>
        <w:t xml:space="preserve">2015 </w:t>
      </w:r>
      <w:r w:rsidR="00556735" w:rsidRPr="00510416">
        <w:rPr>
          <w:rFonts w:ascii="Times New Roman" w:hAnsi="Times New Roman" w:cs="Times New Roman"/>
          <w:sz w:val="24"/>
          <w:szCs w:val="24"/>
        </w:rPr>
        <w:t>года №</w:t>
      </w:r>
      <w:r w:rsidR="000728D8" w:rsidRPr="00510416">
        <w:rPr>
          <w:rFonts w:ascii="Times New Roman" w:hAnsi="Times New Roman" w:cs="Times New Roman"/>
          <w:sz w:val="24"/>
          <w:szCs w:val="24"/>
        </w:rPr>
        <w:t xml:space="preserve"> 3533-У «</w:t>
      </w:r>
      <w:r w:rsidRPr="00510416">
        <w:rPr>
          <w:rFonts w:ascii="Times New Roman" w:hAnsi="Times New Roman" w:cs="Times New Roman"/>
          <w:sz w:val="24"/>
          <w:szCs w:val="24"/>
        </w:rPr>
        <w:t>О сроках и порядке составления и представления отчетности профессиональных участников рынка ценных бумаг в Централ</w:t>
      </w:r>
      <w:r w:rsidR="000728D8" w:rsidRPr="00510416">
        <w:rPr>
          <w:rFonts w:ascii="Times New Roman" w:hAnsi="Times New Roman" w:cs="Times New Roman"/>
          <w:sz w:val="24"/>
          <w:szCs w:val="24"/>
        </w:rPr>
        <w:t>ьный банк Российской Федерации».</w:t>
      </w:r>
    </w:p>
    <w:p w14:paraId="69B4D82B" w14:textId="77777777" w:rsidR="00E037EF" w:rsidRPr="00002E2F" w:rsidRDefault="00E037E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Банка России от 15 июня </w:t>
      </w:r>
      <w:r w:rsidRPr="00DE12AD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года № 3680-У «</w:t>
      </w:r>
      <w:r w:rsidRPr="00DE12AD">
        <w:rPr>
          <w:rFonts w:ascii="Times New Roman" w:hAnsi="Times New Roman" w:cs="Times New Roman"/>
          <w:sz w:val="24"/>
          <w:szCs w:val="24"/>
        </w:rPr>
        <w:t xml:space="preserve">О требованиях к порядку и форме предоставления иностранными организациями, действующими в интересах других лиц, информации о владельцах ценных бумаг и об иных лицах, осуществляющих права по ценным бумагам, а также о количестве ценных бумаг, которыми владеют </w:t>
      </w:r>
      <w:r>
        <w:rPr>
          <w:rFonts w:ascii="Times New Roman" w:hAnsi="Times New Roman" w:cs="Times New Roman"/>
          <w:sz w:val="24"/>
          <w:szCs w:val="24"/>
        </w:rPr>
        <w:t>такие лица».</w:t>
      </w:r>
    </w:p>
    <w:p w14:paraId="08E5030C" w14:textId="77777777" w:rsidR="003D0B9D" w:rsidRPr="00AB553D" w:rsidRDefault="003D0B9D" w:rsidP="00ED3535">
      <w:pPr>
        <w:pStyle w:val="af5"/>
        <w:numPr>
          <w:ilvl w:val="0"/>
          <w:numId w:val="16"/>
        </w:numPr>
        <w:spacing w:before="0" w:beforeAutospacing="0" w:after="0" w:afterAutospacing="0"/>
        <w:ind w:left="567" w:hanging="567"/>
        <w:jc w:val="both"/>
      </w:pPr>
      <w:r w:rsidRPr="00AB553D">
        <w:t xml:space="preserve">Указание Банка России от </w:t>
      </w:r>
      <w:r>
        <w:t>28 декабря 2015 года № 3921</w:t>
      </w:r>
      <w:r w:rsidRPr="00AB553D">
        <w:t>-У «О составе, объеме, порядке и сроках раскрытия информации профессиональными участниками рынка ценных бумаг».</w:t>
      </w:r>
    </w:p>
    <w:p w14:paraId="024B2BE5" w14:textId="77777777" w:rsidR="00FE029C" w:rsidRPr="00E037EF" w:rsidRDefault="00FE029C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>Указание Банка России от 14 марта 2016 г. № 3980-У «О единых требованиях к проведению депозитарием и регистратором сверки соответствия количества ценных бумаг, к предоставлению депозитарием депоненту информации о правах на ценные бумаги и к определению продолжительности операционного дня депозитария».</w:t>
      </w:r>
    </w:p>
    <w:p w14:paraId="73EBC6D2" w14:textId="77777777" w:rsidR="00E037EF" w:rsidRPr="00C11BF2" w:rsidRDefault="00E037E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Банка России от 05 мая </w:t>
      </w:r>
      <w:r w:rsidRPr="00DE12AD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DE12AD">
        <w:rPr>
          <w:rFonts w:ascii="Times New Roman" w:hAnsi="Times New Roman" w:cs="Times New Roman"/>
          <w:sz w:val="24"/>
          <w:szCs w:val="24"/>
        </w:rPr>
        <w:t xml:space="preserve"> 4012-У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12AD">
        <w:rPr>
          <w:rFonts w:ascii="Times New Roman" w:hAnsi="Times New Roman" w:cs="Times New Roman"/>
          <w:sz w:val="24"/>
          <w:szCs w:val="24"/>
        </w:rPr>
        <w:t>О порядке получения кредитными организациями, держателями реестра и депозитариями от Центральной избирательной комиссии Российской Федерации, избирательных комиссий субъектов Российской Федерации запросов о предоставлении сведений о счетах, вкладах, ценных бумагах кандидатов в депутаты или на иные выборные должности, их супругов и несовершеннолетних детей, а также порядке и сроках направления кредитными организациями, держателями реестра и депозитариями отв</w:t>
      </w:r>
      <w:r>
        <w:rPr>
          <w:rFonts w:ascii="Times New Roman" w:hAnsi="Times New Roman" w:cs="Times New Roman"/>
          <w:sz w:val="24"/>
          <w:szCs w:val="24"/>
        </w:rPr>
        <w:t>етов на соответствующие запросы».</w:t>
      </w:r>
    </w:p>
    <w:p w14:paraId="7CDD2F86" w14:textId="77777777" w:rsidR="00D43F28" w:rsidRDefault="00E037EF" w:rsidP="00466721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3F28">
        <w:rPr>
          <w:rFonts w:ascii="Times New Roman" w:hAnsi="Times New Roman" w:cs="Times New Roman"/>
          <w:sz w:val="24"/>
          <w:szCs w:val="24"/>
        </w:rPr>
        <w:t>Указание Банка России от 22 июня 2016 года № 4050-У «Об утверждении перечня организаций, осуществляющих учет прав на ценные бумаги, в которых депозитарии вправе открывать счета для учета их прав на представляемые ценные бумаги при осуществлении эмиссии российских депозитарных расписок, а также в которых депозитарии вправе открывать счет лица, действующего в интересах других лиц, для обеспечения учета прав на ценные бумаги иностранных эмитентов в случае их публичного размещения и (или) публичного обращения в Российской Федерации».</w:t>
      </w:r>
    </w:p>
    <w:p w14:paraId="1997D296" w14:textId="77777777" w:rsidR="00D940FD" w:rsidRDefault="00D43F28" w:rsidP="00B0431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40FD">
        <w:rPr>
          <w:rFonts w:ascii="Times New Roman" w:hAnsi="Times New Roman" w:cs="Times New Roman"/>
          <w:sz w:val="24"/>
          <w:szCs w:val="24"/>
        </w:rPr>
        <w:lastRenderedPageBreak/>
        <w:t>Указание Банка России от 11 мая 2017 года № 4372-У «Об утверждении программы квалификационного экзамена для аттестации граждан в сфере депозитарной деятельности».</w:t>
      </w:r>
    </w:p>
    <w:p w14:paraId="1ACB8CC3" w14:textId="71D52921" w:rsidR="00D940FD" w:rsidRPr="00D940FD" w:rsidRDefault="00D940FD" w:rsidP="00B0431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40FD">
        <w:rPr>
          <w:rFonts w:ascii="Times New Roman" w:hAnsi="Times New Roman" w:cs="Times New Roman"/>
          <w:sz w:val="24"/>
          <w:szCs w:val="24"/>
        </w:rPr>
        <w:t>Указание Банка России от 11 мая 2017 года № 4373-У «О требованиях к собственным средствам профессиональных участников рынка ценных бумаг».</w:t>
      </w:r>
    </w:p>
    <w:p w14:paraId="5A9FC25A" w14:textId="50F51261" w:rsidR="005857E5" w:rsidRPr="00E037EF" w:rsidRDefault="005857E5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B45">
        <w:rPr>
          <w:rFonts w:ascii="Times New Roman" w:hAnsi="Times New Roman" w:cs="Times New Roman"/>
          <w:bCs/>
          <w:sz w:val="24"/>
          <w:szCs w:val="24"/>
        </w:rPr>
        <w:t>Проект Указания Банка России «</w:t>
      </w:r>
      <w:r w:rsidRPr="00F90B45">
        <w:rPr>
          <w:rFonts w:ascii="Times New Roman" w:hAnsi="Times New Roman" w:cs="Times New Roman"/>
          <w:spacing w:val="6"/>
          <w:sz w:val="24"/>
          <w:szCs w:val="24"/>
        </w:rPr>
        <w:t>О требованиях к организации системы управления рисками профессионального участника рынка ценных бумаг»</w:t>
      </w:r>
      <w:r w:rsidR="0060210E">
        <w:rPr>
          <w:rStyle w:val="af4"/>
          <w:rFonts w:ascii="Times New Roman" w:hAnsi="Times New Roman" w:cs="Times New Roman"/>
          <w:spacing w:val="6"/>
          <w:sz w:val="24"/>
          <w:szCs w:val="24"/>
        </w:rPr>
        <w:footnoteReference w:id="1"/>
      </w:r>
      <w:r w:rsidRPr="00510416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14:paraId="04D7B76B" w14:textId="77777777" w:rsidR="00E037EF" w:rsidRDefault="00E037E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12AD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Банка России от 4 декабря 2014 года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443-П «О</w:t>
      </w:r>
      <w:r w:rsidRPr="00DE12AD">
        <w:rPr>
          <w:rFonts w:ascii="Times New Roman" w:hAnsi="Times New Roman" w:cs="Times New Roman"/>
          <w:sz w:val="24"/>
          <w:szCs w:val="24"/>
        </w:rPr>
        <w:t xml:space="preserve"> порядке уведомления кредитными организациями и </w:t>
      </w:r>
      <w:proofErr w:type="spellStart"/>
      <w:r w:rsidRPr="00DE12AD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DE12AD">
        <w:rPr>
          <w:rFonts w:ascii="Times New Roman" w:hAnsi="Times New Roman" w:cs="Times New Roman"/>
          <w:sz w:val="24"/>
          <w:szCs w:val="24"/>
        </w:rPr>
        <w:t xml:space="preserve"> финансовыми организациями уполномоченного органа об открытии, о закрытии, об изменении реквизитов счетов, покрытых (депонированных) аккредитивов, о заключении, расторжении договоров банковского счета, договоров банковского вклада (депозита) и внесении в них изменений, о приобретении и об отчуждении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обществами, находящимися под их прямым или косвенным контролем, а также кредитными организациями об открытии, о закрытии, об изменении реквизитов отдельных счетов, открытых для осуществления расчетов по гос</w:t>
      </w:r>
      <w:r w:rsidRPr="00695A51">
        <w:rPr>
          <w:rFonts w:ascii="Times New Roman" w:hAnsi="Times New Roman" w:cs="Times New Roman"/>
          <w:sz w:val="24"/>
          <w:szCs w:val="24"/>
        </w:rPr>
        <w:t>ударственному оборонному заказу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2A43459" w14:textId="77777777" w:rsidR="00E037EF" w:rsidRPr="00DF243E" w:rsidRDefault="00E037E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12AD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Банка России от 12 декабря 2014 года № 444-П «О</w:t>
      </w:r>
      <w:r w:rsidRPr="00DE12AD">
        <w:rPr>
          <w:rFonts w:ascii="Times New Roman" w:hAnsi="Times New Roman" w:cs="Times New Roman"/>
          <w:sz w:val="24"/>
          <w:szCs w:val="24"/>
        </w:rPr>
        <w:t xml:space="preserve">б идентификации </w:t>
      </w:r>
      <w:proofErr w:type="spellStart"/>
      <w:r w:rsidRPr="00DE12AD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DE12AD">
        <w:rPr>
          <w:rFonts w:ascii="Times New Roman" w:hAnsi="Times New Roman" w:cs="Times New Roman"/>
          <w:sz w:val="24"/>
          <w:szCs w:val="24"/>
        </w:rPr>
        <w:t xml:space="preserve">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</w:t>
      </w:r>
      <w:r w:rsidRPr="00DF243E">
        <w:rPr>
          <w:rFonts w:ascii="Times New Roman" w:hAnsi="Times New Roman" w:cs="Times New Roman"/>
          <w:sz w:val="24"/>
          <w:szCs w:val="24"/>
        </w:rPr>
        <w:t>ем, и финансированию терроризма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243E">
        <w:rPr>
          <w:rFonts w:ascii="Times New Roman" w:hAnsi="Times New Roman" w:cs="Times New Roman"/>
          <w:sz w:val="24"/>
          <w:szCs w:val="24"/>
        </w:rPr>
        <w:t>.</w:t>
      </w:r>
    </w:p>
    <w:p w14:paraId="5F67987C" w14:textId="77777777" w:rsidR="003D0B9D" w:rsidRPr="00510416" w:rsidRDefault="003D0B9D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 xml:space="preserve">Положение Банка России от 14 декабря 2014 года № 445-П «О требованиях к правилам внутреннего контроля </w:t>
      </w:r>
      <w:proofErr w:type="spellStart"/>
      <w:r w:rsidRPr="00510416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510416">
        <w:rPr>
          <w:rFonts w:ascii="Times New Roman" w:hAnsi="Times New Roman" w:cs="Times New Roman"/>
          <w:sz w:val="24"/>
          <w:szCs w:val="24"/>
        </w:rPr>
        <w:t xml:space="preserve"> финансовых организаций в целях противодействия легализации (отмыванию) доходов, полученных преступным путем, и финансированию терроризма».</w:t>
      </w:r>
    </w:p>
    <w:p w14:paraId="5193F3A3" w14:textId="195825A6" w:rsidR="00FA7DBA" w:rsidRPr="00510416" w:rsidRDefault="00FA7DBA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0416">
        <w:rPr>
          <w:rFonts w:ascii="Times New Roman" w:hAnsi="Times New Roman" w:cs="Times New Roman"/>
          <w:iCs/>
          <w:sz w:val="24"/>
          <w:szCs w:val="24"/>
        </w:rPr>
        <w:t xml:space="preserve">Положение </w:t>
      </w:r>
      <w:r w:rsidR="006960FB" w:rsidRPr="00510416">
        <w:rPr>
          <w:rFonts w:ascii="Times New Roman" w:hAnsi="Times New Roman" w:cs="Times New Roman"/>
          <w:iCs/>
          <w:sz w:val="24"/>
          <w:szCs w:val="24"/>
        </w:rPr>
        <w:t>Банка России от 27 июля 2015 года № 481-П «О</w:t>
      </w:r>
      <w:r w:rsidRPr="00510416">
        <w:rPr>
          <w:rFonts w:ascii="Times New Roman" w:hAnsi="Times New Roman" w:cs="Times New Roman"/>
          <w:iCs/>
          <w:sz w:val="24"/>
          <w:szCs w:val="24"/>
        </w:rPr>
        <w:t xml:space="preserve">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</w:t>
      </w:r>
      <w:r w:rsidR="00C803DA" w:rsidRPr="00510416">
        <w:rPr>
          <w:rFonts w:ascii="Times New Roman" w:hAnsi="Times New Roman" w:cs="Times New Roman"/>
          <w:iCs/>
          <w:sz w:val="24"/>
          <w:szCs w:val="24"/>
        </w:rPr>
        <w:t>го участника рынка ценных бумаг»</w:t>
      </w:r>
      <w:r w:rsidR="006960FB" w:rsidRPr="00510416">
        <w:rPr>
          <w:rFonts w:ascii="Times New Roman" w:hAnsi="Times New Roman" w:cs="Times New Roman"/>
          <w:sz w:val="24"/>
          <w:szCs w:val="24"/>
        </w:rPr>
        <w:t>.</w:t>
      </w:r>
    </w:p>
    <w:p w14:paraId="4D947FD7" w14:textId="77777777" w:rsidR="003D0B9D" w:rsidRPr="00510416" w:rsidRDefault="003D0B9D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>Положение Банка России от 13 ноября 2015 года № 503-П «О порядке открытия и ведения депозитариями счетов депо и иных счетов».</w:t>
      </w:r>
    </w:p>
    <w:p w14:paraId="6CFB61D9" w14:textId="23F8E173" w:rsidR="00B579AF" w:rsidRPr="00510416" w:rsidRDefault="00B579A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960FB" w:rsidRPr="00510416">
        <w:rPr>
          <w:rFonts w:ascii="Times New Roman" w:hAnsi="Times New Roman" w:cs="Times New Roman"/>
          <w:sz w:val="24"/>
          <w:szCs w:val="24"/>
        </w:rPr>
        <w:t>Банка России от 18 января 2016 года № 529-П «О</w:t>
      </w:r>
      <w:r w:rsidRPr="00510416">
        <w:rPr>
          <w:rFonts w:ascii="Times New Roman" w:hAnsi="Times New Roman" w:cs="Times New Roman"/>
          <w:sz w:val="24"/>
          <w:szCs w:val="24"/>
        </w:rPr>
        <w:t xml:space="preserve"> порядке приостановления, возобновления действия лицензии на осуществление профессиональной деятельности на рынке ценных бумаг, о порядке принятия Банком России решения об аннулировании лицензии на осуществление профессиональной деятельности на рынке ценных бумаг, об установлении сроков принятия такого решения в случаях, установленных подпунктами 2 - 12 пункта 1 и подпунктом 3 пункта 2 статьи 39.1 Федерального закона от 22 апреля 1996 года </w:t>
      </w:r>
      <w:r w:rsidR="003E3C20" w:rsidRPr="00510416">
        <w:rPr>
          <w:rFonts w:ascii="Times New Roman" w:hAnsi="Times New Roman" w:cs="Times New Roman"/>
          <w:sz w:val="24"/>
          <w:szCs w:val="24"/>
        </w:rPr>
        <w:t>№</w:t>
      </w:r>
      <w:r w:rsidRPr="00510416">
        <w:rPr>
          <w:rFonts w:ascii="Times New Roman" w:hAnsi="Times New Roman" w:cs="Times New Roman"/>
          <w:sz w:val="24"/>
          <w:szCs w:val="24"/>
        </w:rPr>
        <w:t xml:space="preserve"> 39-ФЗ «О рынке ценных бумаг», а также об установлении исчерпывающего перечня прилагаемых к заявлению об аннулировании лицензии документов»</w:t>
      </w:r>
      <w:r w:rsidR="006960FB" w:rsidRPr="00510416">
        <w:rPr>
          <w:rFonts w:ascii="Times New Roman" w:hAnsi="Times New Roman" w:cs="Times New Roman"/>
          <w:sz w:val="24"/>
          <w:szCs w:val="24"/>
        </w:rPr>
        <w:t>.</w:t>
      </w:r>
    </w:p>
    <w:p w14:paraId="0B0C46C4" w14:textId="77777777" w:rsidR="003D0B9D" w:rsidRPr="00510416" w:rsidRDefault="003D0B9D" w:rsidP="00ED3535">
      <w:pPr>
        <w:pStyle w:val="a9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>Положение Банка России от 13 мая 2016 года № 542-П «О требованиях к осуществлению депозитарной деятельности при формировании записей на основании документов, относящихся к ведению депозитарного учета, а также документов, связанных с учетом и переходом прав на ценные бумаги, и при хранении указанных документов».</w:t>
      </w:r>
    </w:p>
    <w:p w14:paraId="082C0A05" w14:textId="16B01B8D" w:rsidR="00B579AF" w:rsidRPr="00510416" w:rsidRDefault="00B579A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</w:t>
      </w:r>
      <w:r w:rsidR="006960FB" w:rsidRPr="00510416">
        <w:rPr>
          <w:rFonts w:ascii="Times New Roman" w:hAnsi="Times New Roman" w:cs="Times New Roman"/>
          <w:sz w:val="24"/>
          <w:szCs w:val="24"/>
        </w:rPr>
        <w:t>Банка России от 1 июня 2016 года № 546-П «О</w:t>
      </w:r>
      <w:r w:rsidRPr="00510416">
        <w:rPr>
          <w:rFonts w:ascii="Times New Roman" w:hAnsi="Times New Roman" w:cs="Times New Roman"/>
          <w:sz w:val="24"/>
          <w:szCs w:val="24"/>
        </w:rPr>
        <w:t xml:space="preserve">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информации»</w:t>
      </w:r>
      <w:r w:rsidR="006960FB" w:rsidRPr="00510416">
        <w:rPr>
          <w:rFonts w:ascii="Times New Roman" w:hAnsi="Times New Roman" w:cs="Times New Roman"/>
          <w:sz w:val="24"/>
          <w:szCs w:val="24"/>
        </w:rPr>
        <w:t>.</w:t>
      </w:r>
    </w:p>
    <w:p w14:paraId="1568B6A7" w14:textId="199000BF" w:rsidR="00556735" w:rsidRPr="00510416" w:rsidRDefault="00556735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>Положение Банка России от 19 июля 2016 года № 548-П «О порядке расчета собственных средств профессиональных участников рынка ценных бумаг, а также соискателей лицензии профессионального участника рынка ценных бумаг».</w:t>
      </w:r>
    </w:p>
    <w:p w14:paraId="065B958B" w14:textId="353944DE" w:rsidR="00891992" w:rsidRDefault="00891992" w:rsidP="00ED3535">
      <w:pPr>
        <w:pStyle w:val="af5"/>
        <w:numPr>
          <w:ilvl w:val="0"/>
          <w:numId w:val="16"/>
        </w:numPr>
        <w:spacing w:before="0" w:beforeAutospacing="0" w:after="0" w:afterAutospacing="0"/>
        <w:ind w:left="567" w:hanging="567"/>
        <w:jc w:val="both"/>
      </w:pPr>
      <w:r w:rsidRPr="00AB553D">
        <w:t>Инструкция Банка России от 10</w:t>
      </w:r>
      <w:r w:rsidR="003E3C20">
        <w:t xml:space="preserve"> августа </w:t>
      </w:r>
      <w:r w:rsidRPr="00AB553D">
        <w:t>2015</w:t>
      </w:r>
      <w:r w:rsidR="003E3C20">
        <w:t xml:space="preserve"> года</w:t>
      </w:r>
      <w:r w:rsidRPr="00AB553D">
        <w:t xml:space="preserve"> № 167-И «О порядке проведения Банком России проверок соблюдения требований Федерального закона от 27 июля 2010 года N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РФ» и принятых в соответствии с ним нормативных актов».</w:t>
      </w:r>
    </w:p>
    <w:p w14:paraId="3EECA250" w14:textId="15206F60" w:rsidR="00736566" w:rsidRPr="00510416" w:rsidRDefault="00736566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>Инструкция Банка России от 13 сентября 2015 года № 168-И «О порядке лицензирования Банком России профессиональной деятельности на рынке ценных бумаг и порядке ведения реестра профессиональных участников рынка ценных бумаг».</w:t>
      </w:r>
    </w:p>
    <w:p w14:paraId="6A43CEDA" w14:textId="7DC86028" w:rsidR="00AA3DDC" w:rsidRPr="00E037EF" w:rsidRDefault="00556735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 xml:space="preserve">Приказ ФСФР от 28 января </w:t>
      </w:r>
      <w:r w:rsidR="00AA3DDC" w:rsidRPr="00510416">
        <w:rPr>
          <w:rFonts w:ascii="Times New Roman" w:hAnsi="Times New Roman" w:cs="Times New Roman"/>
          <w:sz w:val="24"/>
          <w:szCs w:val="24"/>
        </w:rPr>
        <w:t xml:space="preserve">2010 </w:t>
      </w:r>
      <w:r w:rsidRPr="00510416">
        <w:rPr>
          <w:rFonts w:ascii="Times New Roman" w:hAnsi="Times New Roman" w:cs="Times New Roman"/>
          <w:sz w:val="24"/>
          <w:szCs w:val="24"/>
        </w:rPr>
        <w:t xml:space="preserve">года </w:t>
      </w:r>
      <w:r w:rsidR="00AA3DDC" w:rsidRPr="00510416">
        <w:rPr>
          <w:rFonts w:ascii="Times New Roman" w:hAnsi="Times New Roman" w:cs="Times New Roman"/>
          <w:sz w:val="24"/>
          <w:szCs w:val="24"/>
        </w:rPr>
        <w:t>№ 10-4/</w:t>
      </w:r>
      <w:proofErr w:type="spellStart"/>
      <w:r w:rsidR="00AA3DDC" w:rsidRPr="00510416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="00AA3DDC" w:rsidRPr="00510416">
        <w:rPr>
          <w:rFonts w:ascii="Times New Roman" w:hAnsi="Times New Roman" w:cs="Times New Roman"/>
          <w:sz w:val="24"/>
          <w:szCs w:val="24"/>
        </w:rPr>
        <w:t>-н (ред. от 16.05.2013) «Об</w:t>
      </w:r>
      <w:r w:rsidR="00AA3DDC" w:rsidRPr="00510416">
        <w:rPr>
          <w:rFonts w:ascii="Times New Roman" w:hAnsi="Times New Roman" w:cs="Times New Roman"/>
          <w:iCs/>
          <w:sz w:val="24"/>
          <w:szCs w:val="24"/>
        </w:rPr>
        <w:t xml:space="preserve"> утверждении Положения о специалистах финансового рынка». </w:t>
      </w:r>
    </w:p>
    <w:p w14:paraId="550E503A" w14:textId="77777777" w:rsidR="00E037EF" w:rsidRPr="0063758A" w:rsidRDefault="00E037E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12AD">
        <w:rPr>
          <w:rFonts w:ascii="Times New Roman" w:hAnsi="Times New Roman" w:cs="Times New Roman"/>
          <w:sz w:val="24"/>
          <w:szCs w:val="24"/>
        </w:rPr>
        <w:t>Приказ ФСФР</w:t>
      </w:r>
      <w:r>
        <w:rPr>
          <w:rFonts w:ascii="Times New Roman" w:hAnsi="Times New Roman" w:cs="Times New Roman"/>
          <w:sz w:val="24"/>
          <w:szCs w:val="24"/>
        </w:rPr>
        <w:t xml:space="preserve"> от 23 марта 2010 года № 10-19/</w:t>
      </w:r>
      <w:proofErr w:type="spellStart"/>
      <w:r>
        <w:rPr>
          <w:rFonts w:ascii="Times New Roman" w:hAnsi="Times New Roman" w:cs="Times New Roman"/>
          <w:sz w:val="24"/>
          <w:szCs w:val="24"/>
        </w:rPr>
        <w:t>пз</w:t>
      </w:r>
      <w:proofErr w:type="spellEnd"/>
      <w:r>
        <w:rPr>
          <w:rFonts w:ascii="Times New Roman" w:hAnsi="Times New Roman" w:cs="Times New Roman"/>
          <w:sz w:val="24"/>
          <w:szCs w:val="24"/>
        </w:rPr>
        <w:t>-н «</w:t>
      </w:r>
      <w:r w:rsidRPr="00DE12AD">
        <w:rPr>
          <w:rFonts w:ascii="Times New Roman" w:hAnsi="Times New Roman" w:cs="Times New Roman"/>
          <w:sz w:val="24"/>
          <w:szCs w:val="24"/>
        </w:rPr>
        <w:t>Об утверждении Требований к депозитариям, осуществляющим учет прав на ценные бумаги иностранных эмитентов, допущенные к публичному размещению и (или) публичному о</w:t>
      </w:r>
      <w:r>
        <w:rPr>
          <w:rFonts w:ascii="Times New Roman" w:hAnsi="Times New Roman" w:cs="Times New Roman"/>
          <w:sz w:val="24"/>
          <w:szCs w:val="24"/>
        </w:rPr>
        <w:t>бращению в Российской Федерации».</w:t>
      </w:r>
    </w:p>
    <w:p w14:paraId="388E9A47" w14:textId="712B52B9" w:rsidR="00AA3DDC" w:rsidRPr="00510416" w:rsidRDefault="00AA3DDC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556735" w:rsidRPr="00510416">
        <w:rPr>
          <w:rFonts w:ascii="Times New Roman" w:hAnsi="Times New Roman" w:cs="Times New Roman"/>
          <w:sz w:val="24"/>
          <w:szCs w:val="24"/>
        </w:rPr>
        <w:t>ФСФР от 5 апреля 2011 года</w:t>
      </w:r>
      <w:r w:rsidRPr="00510416">
        <w:rPr>
          <w:rFonts w:ascii="Times New Roman" w:hAnsi="Times New Roman" w:cs="Times New Roman"/>
          <w:sz w:val="24"/>
          <w:szCs w:val="24"/>
        </w:rPr>
        <w:t xml:space="preserve"> № 11-8/</w:t>
      </w:r>
      <w:proofErr w:type="spellStart"/>
      <w:r w:rsidRPr="00510416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10416">
        <w:rPr>
          <w:rFonts w:ascii="Times New Roman" w:hAnsi="Times New Roman" w:cs="Times New Roman"/>
          <w:sz w:val="24"/>
          <w:szCs w:val="24"/>
        </w:rPr>
        <w:t>-н «Об утверждении Положения об особенностях обращения и учета прав на ценные бумаги, предназначенные для квалифицированных инвесторов, и иностранные ценные бумаги».</w:t>
      </w:r>
    </w:p>
    <w:p w14:paraId="4E665EAB" w14:textId="39A6E3C7" w:rsidR="00AA3DDC" w:rsidRPr="00510416" w:rsidRDefault="00AA3DDC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 xml:space="preserve">Приказ ФСФР </w:t>
      </w:r>
      <w:r w:rsidR="00556735" w:rsidRPr="00510416">
        <w:rPr>
          <w:rFonts w:ascii="Times New Roman" w:hAnsi="Times New Roman" w:cs="Times New Roman"/>
          <w:sz w:val="24"/>
          <w:szCs w:val="24"/>
        </w:rPr>
        <w:t xml:space="preserve">от 24 мая </w:t>
      </w:r>
      <w:r w:rsidRPr="00510416">
        <w:rPr>
          <w:rFonts w:ascii="Times New Roman" w:hAnsi="Times New Roman" w:cs="Times New Roman"/>
          <w:sz w:val="24"/>
          <w:szCs w:val="24"/>
        </w:rPr>
        <w:t xml:space="preserve">2012 </w:t>
      </w:r>
      <w:r w:rsidR="00556735" w:rsidRPr="0051041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10416">
        <w:rPr>
          <w:rFonts w:ascii="Times New Roman" w:hAnsi="Times New Roman" w:cs="Times New Roman"/>
          <w:sz w:val="24"/>
          <w:szCs w:val="24"/>
        </w:rPr>
        <w:t>№ 12-32/</w:t>
      </w:r>
      <w:proofErr w:type="spellStart"/>
      <w:r w:rsidRPr="00510416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10416">
        <w:rPr>
          <w:rFonts w:ascii="Times New Roman" w:hAnsi="Times New Roman" w:cs="Times New Roman"/>
          <w:sz w:val="24"/>
          <w:szCs w:val="24"/>
        </w:rPr>
        <w:t>-н «Об утверждении Положения о внутреннем контроле профессионального участника рынка ценных бумаг».</w:t>
      </w:r>
    </w:p>
    <w:p w14:paraId="7DBD0F60" w14:textId="5AFC4DFD" w:rsidR="005D5F7B" w:rsidRPr="00510416" w:rsidRDefault="005D5F7B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 xml:space="preserve">Приказ ФСФР </w:t>
      </w:r>
      <w:r w:rsidR="00556735" w:rsidRPr="00510416">
        <w:rPr>
          <w:rFonts w:ascii="Times New Roman" w:hAnsi="Times New Roman" w:cs="Times New Roman"/>
          <w:sz w:val="24"/>
          <w:szCs w:val="24"/>
        </w:rPr>
        <w:t xml:space="preserve">от 15 марта </w:t>
      </w:r>
      <w:r w:rsidRPr="00510416">
        <w:rPr>
          <w:rFonts w:ascii="Times New Roman" w:hAnsi="Times New Roman" w:cs="Times New Roman"/>
          <w:sz w:val="24"/>
          <w:szCs w:val="24"/>
        </w:rPr>
        <w:t xml:space="preserve">2012 </w:t>
      </w:r>
      <w:r w:rsidR="00556735" w:rsidRPr="0051041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10416">
        <w:rPr>
          <w:rFonts w:ascii="Times New Roman" w:hAnsi="Times New Roman" w:cs="Times New Roman"/>
          <w:sz w:val="24"/>
          <w:szCs w:val="24"/>
        </w:rPr>
        <w:t>№ 12-13/</w:t>
      </w:r>
      <w:proofErr w:type="spellStart"/>
      <w:r w:rsidRPr="00510416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10416">
        <w:rPr>
          <w:rFonts w:ascii="Times New Roman" w:hAnsi="Times New Roman" w:cs="Times New Roman"/>
          <w:sz w:val="24"/>
          <w:szCs w:val="24"/>
        </w:rPr>
        <w:t>-н «Об утверждении Дополнительных требований к порядку формирования комитета пользователей услуг центрального депозитария и Требований к Положению о комитете пользователей услуг центрального депозитария».</w:t>
      </w:r>
    </w:p>
    <w:p w14:paraId="7CD1DCC9" w14:textId="37A0648C" w:rsidR="00AA3DDC" w:rsidRPr="00510416" w:rsidRDefault="00AA3DDC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416">
        <w:rPr>
          <w:rFonts w:ascii="Times New Roman" w:hAnsi="Times New Roman" w:cs="Times New Roman"/>
          <w:iCs/>
          <w:sz w:val="24"/>
          <w:szCs w:val="24"/>
        </w:rPr>
        <w:t xml:space="preserve">Постановление ФКЦБ </w:t>
      </w:r>
      <w:r w:rsidR="00556735" w:rsidRPr="00510416">
        <w:rPr>
          <w:rFonts w:ascii="Times New Roman" w:hAnsi="Times New Roman" w:cs="Times New Roman"/>
          <w:iCs/>
          <w:sz w:val="24"/>
          <w:szCs w:val="24"/>
        </w:rPr>
        <w:t xml:space="preserve">от 10 ноября </w:t>
      </w:r>
      <w:r w:rsidRPr="00510416">
        <w:rPr>
          <w:rFonts w:ascii="Times New Roman" w:hAnsi="Times New Roman" w:cs="Times New Roman"/>
          <w:iCs/>
          <w:sz w:val="24"/>
          <w:szCs w:val="24"/>
        </w:rPr>
        <w:t xml:space="preserve">1998 </w:t>
      </w:r>
      <w:r w:rsidR="00556735" w:rsidRPr="00510416">
        <w:rPr>
          <w:rFonts w:ascii="Times New Roman" w:hAnsi="Times New Roman" w:cs="Times New Roman"/>
          <w:iCs/>
          <w:sz w:val="24"/>
          <w:szCs w:val="24"/>
        </w:rPr>
        <w:t>года №</w:t>
      </w:r>
      <w:r w:rsidR="00224A25" w:rsidRPr="005104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6735" w:rsidRPr="00510416">
        <w:rPr>
          <w:rFonts w:ascii="Times New Roman" w:hAnsi="Times New Roman" w:cs="Times New Roman"/>
          <w:iCs/>
          <w:sz w:val="24"/>
          <w:szCs w:val="24"/>
        </w:rPr>
        <w:t>46 «</w:t>
      </w:r>
      <w:r w:rsidRPr="00510416">
        <w:rPr>
          <w:rFonts w:ascii="Times New Roman" w:hAnsi="Times New Roman" w:cs="Times New Roman"/>
          <w:iCs/>
          <w:sz w:val="24"/>
          <w:szCs w:val="24"/>
        </w:rPr>
        <w:t>Об утверждении Положения о порядке прекращения исполнения функций номи</w:t>
      </w:r>
      <w:r w:rsidR="00556735" w:rsidRPr="00510416">
        <w:rPr>
          <w:rFonts w:ascii="Times New Roman" w:hAnsi="Times New Roman" w:cs="Times New Roman"/>
          <w:iCs/>
          <w:sz w:val="24"/>
          <w:szCs w:val="24"/>
        </w:rPr>
        <w:t>нального держателя ценных бумаг»</w:t>
      </w:r>
      <w:r w:rsidRPr="00510416">
        <w:rPr>
          <w:rFonts w:ascii="Times New Roman" w:hAnsi="Times New Roman" w:cs="Times New Roman"/>
          <w:iCs/>
          <w:sz w:val="24"/>
          <w:szCs w:val="24"/>
        </w:rPr>
        <w:t>.</w:t>
      </w:r>
    </w:p>
    <w:p w14:paraId="3297EF91" w14:textId="487807A9" w:rsidR="00AA3DDC" w:rsidRPr="00510416" w:rsidRDefault="00F81CED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A3DDC" w:rsidRPr="0051041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A3DDC" w:rsidRPr="00510416">
        <w:rPr>
          <w:rFonts w:ascii="Times New Roman" w:hAnsi="Times New Roman" w:cs="Times New Roman"/>
          <w:sz w:val="24"/>
          <w:szCs w:val="24"/>
        </w:rPr>
        <w:t xml:space="preserve"> ФКЦБ </w:t>
      </w:r>
      <w:r w:rsidR="00224A25" w:rsidRPr="00510416">
        <w:rPr>
          <w:rFonts w:ascii="Times New Roman" w:hAnsi="Times New Roman" w:cs="Times New Roman"/>
          <w:sz w:val="24"/>
          <w:szCs w:val="24"/>
        </w:rPr>
        <w:t xml:space="preserve">от 22 мая </w:t>
      </w:r>
      <w:r w:rsidR="00AA3DDC" w:rsidRPr="00510416">
        <w:rPr>
          <w:rFonts w:ascii="Times New Roman" w:hAnsi="Times New Roman" w:cs="Times New Roman"/>
          <w:sz w:val="24"/>
          <w:szCs w:val="24"/>
        </w:rPr>
        <w:t xml:space="preserve">2003 </w:t>
      </w:r>
      <w:r w:rsidR="00224A25" w:rsidRPr="00510416">
        <w:rPr>
          <w:rFonts w:ascii="Times New Roman" w:hAnsi="Times New Roman" w:cs="Times New Roman"/>
          <w:sz w:val="24"/>
          <w:szCs w:val="24"/>
        </w:rPr>
        <w:t xml:space="preserve">года </w:t>
      </w:r>
      <w:r w:rsidR="00AA3DDC" w:rsidRPr="00510416">
        <w:rPr>
          <w:rFonts w:ascii="Times New Roman" w:hAnsi="Times New Roman" w:cs="Times New Roman"/>
          <w:sz w:val="24"/>
          <w:szCs w:val="24"/>
        </w:rPr>
        <w:t>№ 03-28/</w:t>
      </w:r>
      <w:proofErr w:type="spellStart"/>
      <w:r w:rsidR="00AA3DDC" w:rsidRPr="00510416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AA3DDC" w:rsidRPr="00510416">
        <w:rPr>
          <w:rFonts w:ascii="Times New Roman" w:hAnsi="Times New Roman" w:cs="Times New Roman"/>
          <w:sz w:val="24"/>
          <w:szCs w:val="24"/>
        </w:rPr>
        <w:t xml:space="preserve"> «О Порядке отражения в учетной системе объединения дополнительных выпусков эмиссионных ценных бумаг и аннулирования индивидуальных номеров (кодов) дополнительных выпусков эмиссионных ценных бумаг».</w:t>
      </w:r>
    </w:p>
    <w:p w14:paraId="3D129FF6" w14:textId="2546191D" w:rsidR="00466E05" w:rsidRPr="00466E05" w:rsidRDefault="00094731" w:rsidP="00ED3535">
      <w:pPr>
        <w:pStyle w:val="af5"/>
        <w:numPr>
          <w:ilvl w:val="0"/>
          <w:numId w:val="16"/>
        </w:numPr>
        <w:spacing w:before="0" w:beforeAutospacing="0" w:after="0" w:afterAutospacing="0"/>
        <w:ind w:left="567" w:hanging="567"/>
        <w:jc w:val="both"/>
      </w:pPr>
      <w:r>
        <w:t>Н</w:t>
      </w:r>
      <w:r w:rsidRPr="00466E05">
        <w:t>ациональн</w:t>
      </w:r>
      <w:r>
        <w:t>ый</w:t>
      </w:r>
      <w:r w:rsidRPr="00466E05">
        <w:t xml:space="preserve"> стандарт Российской Федерации ГОСТ Р ИСО 31000-2010 «Менеджмент риска. Принципы и руководство», идентичный международному стандарту ИСО 31000:2009 «Менеджмент</w:t>
      </w:r>
      <w:r>
        <w:t xml:space="preserve"> риска. Принципы и руководство», утвержденный и введенный в действие </w:t>
      </w:r>
      <w:r w:rsidR="00466E05" w:rsidRPr="00466E05">
        <w:t>Приказ</w:t>
      </w:r>
      <w:r>
        <w:t>ом</w:t>
      </w:r>
      <w:r w:rsidR="00466E05" w:rsidRPr="00466E05">
        <w:t xml:space="preserve"> </w:t>
      </w:r>
      <w:r w:rsidR="00466E05">
        <w:t xml:space="preserve">Росстандарта от 21 декабря </w:t>
      </w:r>
      <w:r w:rsidR="00466E05" w:rsidRPr="00466E05">
        <w:t xml:space="preserve">2010 </w:t>
      </w:r>
      <w:r>
        <w:t>года.</w:t>
      </w:r>
      <w:r w:rsidR="00466E05">
        <w:t xml:space="preserve"> </w:t>
      </w:r>
    </w:p>
    <w:p w14:paraId="4B9B5570" w14:textId="2135DA90" w:rsidR="00B579AF" w:rsidRPr="00510416" w:rsidRDefault="004824C2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E037EF">
        <w:rPr>
          <w:rFonts w:ascii="Times New Roman" w:hAnsi="Times New Roman" w:cs="Times New Roman"/>
          <w:sz w:val="24"/>
          <w:szCs w:val="24"/>
        </w:rPr>
        <w:t>Банка России от 15 июля 2015 года № 16-МР «О</w:t>
      </w:r>
      <w:r w:rsidRPr="00510416">
        <w:rPr>
          <w:rFonts w:ascii="Times New Roman" w:hAnsi="Times New Roman" w:cs="Times New Roman"/>
          <w:sz w:val="24"/>
          <w:szCs w:val="24"/>
        </w:rPr>
        <w:t xml:space="preserve"> повышении внимания депозитариев к отдельным операциям клиентов</w:t>
      </w:r>
      <w:r w:rsidR="00B579AF" w:rsidRPr="00510416">
        <w:rPr>
          <w:rFonts w:ascii="Times New Roman" w:hAnsi="Times New Roman" w:cs="Times New Roman"/>
          <w:sz w:val="24"/>
          <w:szCs w:val="24"/>
        </w:rPr>
        <w:t>»</w:t>
      </w:r>
      <w:r w:rsidR="00E037EF">
        <w:rPr>
          <w:rFonts w:ascii="Times New Roman" w:hAnsi="Times New Roman" w:cs="Times New Roman"/>
          <w:sz w:val="24"/>
          <w:szCs w:val="24"/>
        </w:rPr>
        <w:t>.</w:t>
      </w:r>
    </w:p>
    <w:p w14:paraId="2AF8812D" w14:textId="602501FB" w:rsidR="00B579AF" w:rsidRPr="00510416" w:rsidRDefault="00B579AF" w:rsidP="00ED35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0416">
        <w:rPr>
          <w:rFonts w:ascii="Times New Roman" w:hAnsi="Times New Roman" w:cs="Times New Roman"/>
          <w:sz w:val="24"/>
          <w:szCs w:val="24"/>
        </w:rPr>
        <w:t>Письмо Банка России от 29</w:t>
      </w:r>
      <w:r w:rsidR="008849EC" w:rsidRPr="00510416">
        <w:rPr>
          <w:rFonts w:ascii="Times New Roman" w:hAnsi="Times New Roman" w:cs="Times New Roman"/>
          <w:sz w:val="24"/>
          <w:szCs w:val="24"/>
        </w:rPr>
        <w:t xml:space="preserve"> мая </w:t>
      </w:r>
      <w:r w:rsidRPr="00510416">
        <w:rPr>
          <w:rFonts w:ascii="Times New Roman" w:hAnsi="Times New Roman" w:cs="Times New Roman"/>
          <w:sz w:val="24"/>
          <w:szCs w:val="24"/>
        </w:rPr>
        <w:t xml:space="preserve">2014 </w:t>
      </w:r>
      <w:r w:rsidR="008849EC" w:rsidRPr="0051041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10416">
        <w:rPr>
          <w:rFonts w:ascii="Times New Roman" w:hAnsi="Times New Roman" w:cs="Times New Roman"/>
          <w:sz w:val="24"/>
          <w:szCs w:val="24"/>
        </w:rPr>
        <w:t>№ 015-55-4/4158 «О разъяснении вопросов, касающихся предоставления информации держателями реестра владельцев ценных бумаг и номинальными держателями (депозитариями) ценных бумаг».</w:t>
      </w:r>
    </w:p>
    <w:p w14:paraId="604C295F" w14:textId="77777777" w:rsidR="008657C0" w:rsidRDefault="008657C0" w:rsidP="0086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B1B7901" w14:textId="77777777" w:rsidR="008657C0" w:rsidRDefault="008657C0" w:rsidP="0086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C1AF7E6" w14:textId="263FE432" w:rsidR="00C06B40" w:rsidRPr="00C11832" w:rsidRDefault="00394B23" w:rsidP="00C11832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iCs/>
          <w:sz w:val="24"/>
          <w:szCs w:val="24"/>
        </w:rPr>
      </w:pPr>
      <w:r w:rsidRPr="00C11832">
        <w:rPr>
          <w:rFonts w:ascii="Times New Roman" w:hAnsi="Times New Roman" w:cs="Times New Roman"/>
          <w:b/>
          <w:iCs/>
          <w:sz w:val="24"/>
          <w:szCs w:val="24"/>
        </w:rPr>
        <w:lastRenderedPageBreak/>
        <w:t>Источники к главе 10 «Международная практика регулирования депозитариев на финансовых рынках»</w:t>
      </w:r>
      <w:r w:rsidR="00132001">
        <w:rPr>
          <w:rFonts w:ascii="Times New Roman" w:hAnsi="Times New Roman" w:cs="Times New Roman"/>
          <w:b/>
          <w:iCs/>
          <w:sz w:val="24"/>
          <w:szCs w:val="24"/>
        </w:rPr>
        <w:t xml:space="preserve"> и другим главам.</w:t>
      </w:r>
    </w:p>
    <w:p w14:paraId="747B2025" w14:textId="77777777" w:rsidR="008657C0" w:rsidRPr="008657C0" w:rsidRDefault="008657C0" w:rsidP="0086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8E85FD0" w14:textId="301E2EA9" w:rsidR="009B19FB" w:rsidRPr="00CE3E01" w:rsidRDefault="009B19FB" w:rsidP="00CE3E01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>Договор о Евразийском экономическом союзе (ЕАЭС) от 24 мая 2014 г. (с последующими изменениями и дополнениями).</w:t>
      </w:r>
    </w:p>
    <w:p w14:paraId="76BD2AF1" w14:textId="2287EBC9" w:rsidR="00B34B1C" w:rsidRPr="00CE3E01" w:rsidRDefault="00E1667D" w:rsidP="00CE3E01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>Рекомендации ФАТФ. Международные стандарты по противодействию отмыванию денег, финансированию терроризма и финансирова</w:t>
      </w:r>
      <w:r w:rsidR="00B34B1C" w:rsidRPr="00CE3E01">
        <w:rPr>
          <w:rFonts w:ascii="Times New Roman" w:hAnsi="Times New Roman" w:cs="Times New Roman"/>
          <w:sz w:val="24"/>
          <w:szCs w:val="24"/>
        </w:rPr>
        <w:t>нию</w:t>
      </w:r>
      <w:r w:rsidRPr="00CE3E01">
        <w:rPr>
          <w:rFonts w:ascii="Times New Roman" w:hAnsi="Times New Roman" w:cs="Times New Roman"/>
          <w:sz w:val="24"/>
          <w:szCs w:val="24"/>
        </w:rPr>
        <w:t xml:space="preserve"> распространения оружия массового</w:t>
      </w:r>
      <w:r w:rsidR="00B34B1C" w:rsidRPr="00CE3E01">
        <w:rPr>
          <w:rFonts w:ascii="Times New Roman" w:hAnsi="Times New Roman" w:cs="Times New Roman"/>
          <w:sz w:val="24"/>
          <w:szCs w:val="24"/>
        </w:rPr>
        <w:t xml:space="preserve"> уничтожения / Пер. с англ.— М.</w:t>
      </w:r>
      <w:r w:rsidRPr="00CE3E01">
        <w:rPr>
          <w:rFonts w:ascii="Times New Roman" w:hAnsi="Times New Roman" w:cs="Times New Roman"/>
          <w:sz w:val="24"/>
          <w:szCs w:val="24"/>
        </w:rPr>
        <w:t>: Вече, 2012</w:t>
      </w:r>
      <w:r w:rsidR="00B34B1C" w:rsidRPr="00CE3E01">
        <w:rPr>
          <w:rFonts w:ascii="Times New Roman" w:hAnsi="Times New Roman" w:cs="Times New Roman"/>
          <w:sz w:val="24"/>
          <w:szCs w:val="24"/>
        </w:rPr>
        <w:t xml:space="preserve">. Перевод подготовлен АНО «МУМЦФМ» с разрешения ФАТФ. Размещен на официальном сайте в информационно-телекоммуникационной сети Интернет Евразийской группы по противодействию легализации преступных доходов и финансированию терроризма (ЕАГ): </w:t>
      </w:r>
      <w:hyperlink r:id="rId17" w:history="1">
        <w:r w:rsidR="00B34B1C" w:rsidRPr="00CE3E01">
          <w:rPr>
            <w:rStyle w:val="af7"/>
            <w:rFonts w:ascii="Times New Roman" w:hAnsi="Times New Roman" w:cs="Times New Roman"/>
            <w:sz w:val="24"/>
            <w:szCs w:val="24"/>
          </w:rPr>
          <w:t>http://eurasiangroup.org/Rekomendatcii_FATF.pdf</w:t>
        </w:r>
      </w:hyperlink>
      <w:r w:rsidR="00B34B1C" w:rsidRPr="00CE3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4FB97" w14:textId="77777777" w:rsidR="00E47B2E" w:rsidRPr="00CE3E01" w:rsidRDefault="00E47B2E" w:rsidP="00CE3E01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af6"/>
          <w:rFonts w:ascii="Times New Roman" w:hAnsi="Times New Roman" w:cs="Times New Roman"/>
          <w:b w:val="0"/>
          <w:bCs w:val="0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 xml:space="preserve">Письмо Банка России от 29 июня 2012 года № 94-Т «О документе Комитета по платежным и расчетным системам «Принципы для инфраструктур финансового рынка», содержащего перевод документа Международной организации комиссий по ценным бумагам </w:t>
      </w:r>
      <w:r w:rsidRPr="00CE3E01">
        <w:rPr>
          <w:rFonts w:ascii="Times New Roman" w:hAnsi="Times New Roman" w:cs="Times New Roman"/>
          <w:b/>
          <w:sz w:val="24"/>
          <w:szCs w:val="24"/>
        </w:rPr>
        <w:t>(</w:t>
      </w:r>
      <w:r w:rsidRPr="00CE3E01">
        <w:rPr>
          <w:rStyle w:val="af6"/>
          <w:rFonts w:ascii="Times New Roman" w:hAnsi="Times New Roman" w:cs="Times New Roman"/>
          <w:b w:val="0"/>
          <w:sz w:val="24"/>
          <w:szCs w:val="24"/>
        </w:rPr>
        <w:t>IOSCO).</w:t>
      </w:r>
    </w:p>
    <w:p w14:paraId="0DE67472" w14:textId="77777777" w:rsidR="00E47B2E" w:rsidRPr="00E47B2E" w:rsidRDefault="00E47B2E" w:rsidP="00CE3E01">
      <w:pPr>
        <w:pStyle w:val="Default"/>
        <w:numPr>
          <w:ilvl w:val="0"/>
          <w:numId w:val="14"/>
        </w:numPr>
        <w:ind w:left="567" w:hanging="567"/>
        <w:jc w:val="both"/>
        <w:rPr>
          <w:color w:val="auto"/>
        </w:rPr>
      </w:pPr>
      <w:r w:rsidRPr="00E47B2E">
        <w:rPr>
          <w:color w:val="auto"/>
        </w:rPr>
        <w:t>Директива Европейского Парламента и Совета Европейского Союза от 21 апреля 2004 года N 2004/39/ЕС «О рынках финансовых инструментов и внесении изменений в Директивы 85/611/ЕЭС Совета ЕС, 93/6/ЕЭС, Директиву 2000/12/ЕС Европейского парламента и Совета ЕС, а также об отмене Директивы 93/22/ЕЭС Совета ЕС» (</w:t>
      </w:r>
      <w:r w:rsidRPr="00E47B2E">
        <w:rPr>
          <w:color w:val="auto"/>
          <w:lang w:val="en-US"/>
        </w:rPr>
        <w:t>Directive</w:t>
      </w:r>
      <w:r w:rsidRPr="00E47B2E">
        <w:rPr>
          <w:color w:val="auto"/>
        </w:rPr>
        <w:t xml:space="preserve"> 2004/39/</w:t>
      </w:r>
      <w:r w:rsidRPr="00E47B2E">
        <w:rPr>
          <w:color w:val="auto"/>
          <w:lang w:val="en-US"/>
        </w:rPr>
        <w:t>EC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of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the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European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Parliament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and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of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the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Council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of</w:t>
      </w:r>
      <w:r w:rsidRPr="00E47B2E">
        <w:rPr>
          <w:color w:val="auto"/>
        </w:rPr>
        <w:t xml:space="preserve"> 21 </w:t>
      </w:r>
      <w:r w:rsidRPr="00E47B2E">
        <w:rPr>
          <w:color w:val="auto"/>
          <w:lang w:val="en-US"/>
        </w:rPr>
        <w:t>April</w:t>
      </w:r>
      <w:r w:rsidRPr="00E47B2E">
        <w:rPr>
          <w:color w:val="auto"/>
        </w:rPr>
        <w:t xml:space="preserve"> 2004 </w:t>
      </w:r>
      <w:r w:rsidRPr="00E47B2E">
        <w:rPr>
          <w:color w:val="auto"/>
          <w:lang w:val="en-US"/>
        </w:rPr>
        <w:t>on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markets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in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financial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instruments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amending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Council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Directives</w:t>
      </w:r>
      <w:r w:rsidRPr="00E47B2E">
        <w:rPr>
          <w:color w:val="auto"/>
        </w:rPr>
        <w:t xml:space="preserve"> 85/611/</w:t>
      </w:r>
      <w:r w:rsidRPr="00E47B2E">
        <w:rPr>
          <w:color w:val="auto"/>
          <w:lang w:val="en-US"/>
        </w:rPr>
        <w:t>EEC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and</w:t>
      </w:r>
      <w:r w:rsidRPr="00E47B2E">
        <w:rPr>
          <w:color w:val="auto"/>
        </w:rPr>
        <w:t xml:space="preserve"> 93/6/</w:t>
      </w:r>
      <w:r w:rsidRPr="00E47B2E">
        <w:rPr>
          <w:color w:val="auto"/>
          <w:lang w:val="en-US"/>
        </w:rPr>
        <w:t>EEC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and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Directive</w:t>
      </w:r>
      <w:r w:rsidRPr="00E47B2E">
        <w:rPr>
          <w:color w:val="auto"/>
        </w:rPr>
        <w:t xml:space="preserve"> 2000/12/</w:t>
      </w:r>
      <w:r w:rsidRPr="00E47B2E">
        <w:rPr>
          <w:color w:val="auto"/>
          <w:lang w:val="en-US"/>
        </w:rPr>
        <w:t>EC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of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the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European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Parliament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and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of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the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Council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and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repealing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Council</w:t>
      </w:r>
      <w:r w:rsidRPr="00E47B2E">
        <w:rPr>
          <w:color w:val="auto"/>
        </w:rPr>
        <w:t xml:space="preserve"> </w:t>
      </w:r>
      <w:r w:rsidRPr="00E47B2E">
        <w:rPr>
          <w:color w:val="auto"/>
          <w:lang w:val="en-US"/>
        </w:rPr>
        <w:t>Directive</w:t>
      </w:r>
      <w:r w:rsidRPr="00E47B2E">
        <w:rPr>
          <w:color w:val="auto"/>
        </w:rPr>
        <w:t xml:space="preserve"> 93/22/</w:t>
      </w:r>
      <w:r w:rsidRPr="00E47B2E">
        <w:rPr>
          <w:color w:val="auto"/>
          <w:lang w:val="en-US"/>
        </w:rPr>
        <w:t>EEC</w:t>
      </w:r>
      <w:r w:rsidRPr="00E47B2E">
        <w:rPr>
          <w:color w:val="auto"/>
        </w:rPr>
        <w:t>)</w:t>
      </w:r>
      <w:r>
        <w:rPr>
          <w:color w:val="auto"/>
        </w:rPr>
        <w:t>.</w:t>
      </w:r>
    </w:p>
    <w:p w14:paraId="7A1D7A4F" w14:textId="77777777" w:rsidR="00E47B2E" w:rsidRPr="00CE3E01" w:rsidRDefault="00E47B2E" w:rsidP="00CE3E01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>Директива Европейского Парламента и Совета Европейского Союза от 15 мая 2014 года N 2014/65/ЕС «О рынках финансовых инструментов с поправками к Директиве 2002/92/ЕС и Директиве 2011/61/ЕС» (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Directive</w:t>
      </w:r>
      <w:r w:rsidRPr="00CE3E01">
        <w:rPr>
          <w:rFonts w:ascii="Times New Roman" w:hAnsi="Times New Roman" w:cs="Times New Roman"/>
          <w:sz w:val="24"/>
          <w:szCs w:val="24"/>
        </w:rPr>
        <w:t xml:space="preserve"> 2014/65/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Parliament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E3E01">
        <w:rPr>
          <w:rFonts w:ascii="Times New Roman" w:hAnsi="Times New Roman" w:cs="Times New Roman"/>
          <w:sz w:val="24"/>
          <w:szCs w:val="24"/>
        </w:rPr>
        <w:t xml:space="preserve"> 15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CE3E01">
        <w:rPr>
          <w:rFonts w:ascii="Times New Roman" w:hAnsi="Times New Roman" w:cs="Times New Roman"/>
          <w:sz w:val="24"/>
          <w:szCs w:val="24"/>
        </w:rPr>
        <w:t xml:space="preserve"> 2014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markets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amending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Directive</w:t>
      </w:r>
      <w:r w:rsidRPr="00CE3E01">
        <w:rPr>
          <w:rFonts w:ascii="Times New Roman" w:hAnsi="Times New Roman" w:cs="Times New Roman"/>
          <w:sz w:val="24"/>
          <w:szCs w:val="24"/>
        </w:rPr>
        <w:t xml:space="preserve"> 2002/92/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Directive</w:t>
      </w:r>
      <w:r w:rsidRPr="00CE3E01">
        <w:rPr>
          <w:rFonts w:ascii="Times New Roman" w:hAnsi="Times New Roman" w:cs="Times New Roman"/>
          <w:sz w:val="24"/>
          <w:szCs w:val="24"/>
        </w:rPr>
        <w:t xml:space="preserve"> 2011/61/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CE3E01">
        <w:rPr>
          <w:rFonts w:ascii="Times New Roman" w:hAnsi="Times New Roman" w:cs="Times New Roman"/>
          <w:sz w:val="24"/>
          <w:szCs w:val="24"/>
        </w:rPr>
        <w:t>).</w:t>
      </w:r>
    </w:p>
    <w:p w14:paraId="57EA156B" w14:textId="01B600F9" w:rsidR="00E47B2E" w:rsidRPr="00CE3E01" w:rsidRDefault="00E47B2E" w:rsidP="007055DC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 xml:space="preserve">Перевод на русский язык Директивы Европейского Парламента и Совета Европейского Союза от 15 мая 2014 года N 2014/65/ЕС «О рынках финансовых инструментов с поправками к Директиве 2002/92/ЕС и Директиве 2011/61/ЕС», размещенный на официальном сайте Банка России в информационно-телекоммуникационной сети Интернет: </w:t>
      </w:r>
      <w:hyperlink r:id="rId18" w:history="1">
        <w:r w:rsidRPr="00CE3E01">
          <w:rPr>
            <w:rStyle w:val="af7"/>
            <w:rFonts w:ascii="Times New Roman" w:hAnsi="Times New Roman" w:cs="Times New Roman"/>
            <w:sz w:val="24"/>
            <w:szCs w:val="24"/>
          </w:rPr>
          <w:t>https://www.cbr.ru/finmarkets/files/legislation/MiFiD2.pdf</w:t>
        </w:r>
      </w:hyperlink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DE85C" w14:textId="0DF50B42" w:rsidR="008657C0" w:rsidRPr="00CE3E01" w:rsidRDefault="00C11832" w:rsidP="00CE3E01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 xml:space="preserve">Рубен Ли. Работа мировых рынков: управление финансовой инфраструктурой. – М.: Альпина </w:t>
      </w:r>
      <w:proofErr w:type="spellStart"/>
      <w:r w:rsidRPr="00CE3E01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CE3E01">
        <w:rPr>
          <w:rFonts w:ascii="Times New Roman" w:hAnsi="Times New Roman" w:cs="Times New Roman"/>
          <w:sz w:val="24"/>
          <w:szCs w:val="24"/>
        </w:rPr>
        <w:t>, 2016</w:t>
      </w:r>
    </w:p>
    <w:p w14:paraId="2DBC6994" w14:textId="036B45D7" w:rsidR="00301926" w:rsidRPr="00CE3E01" w:rsidRDefault="00301926" w:rsidP="007055DC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>Журнал «</w:t>
      </w:r>
      <w:proofErr w:type="spellStart"/>
      <w:r w:rsidRPr="00CE3E01">
        <w:rPr>
          <w:rFonts w:ascii="Times New Roman" w:hAnsi="Times New Roman" w:cs="Times New Roman"/>
          <w:sz w:val="24"/>
          <w:szCs w:val="24"/>
        </w:rPr>
        <w:t>Депозитариум</w:t>
      </w:r>
      <w:proofErr w:type="spellEnd"/>
      <w:r w:rsidRPr="00CE3E01">
        <w:rPr>
          <w:rFonts w:ascii="Times New Roman" w:hAnsi="Times New Roman" w:cs="Times New Roman"/>
          <w:sz w:val="24"/>
          <w:szCs w:val="24"/>
        </w:rPr>
        <w:t>»</w:t>
      </w:r>
      <w:r w:rsidR="008F36C0" w:rsidRPr="00CE3E01">
        <w:rPr>
          <w:rFonts w:ascii="Times New Roman" w:hAnsi="Times New Roman" w:cs="Times New Roman"/>
          <w:sz w:val="24"/>
          <w:szCs w:val="24"/>
        </w:rPr>
        <w:t xml:space="preserve">, размещаемый на официальном сайте НКО АО НРД </w:t>
      </w:r>
      <w:r w:rsidR="00986BFD" w:rsidRPr="00CE3E0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</w:t>
      </w:r>
      <w:hyperlink r:id="rId19" w:history="1">
        <w:r w:rsidR="00986BFD" w:rsidRPr="00CE3E01">
          <w:rPr>
            <w:rStyle w:val="af7"/>
            <w:rFonts w:ascii="Times New Roman" w:hAnsi="Times New Roman" w:cs="Times New Roman"/>
            <w:sz w:val="24"/>
            <w:szCs w:val="24"/>
          </w:rPr>
          <w:t>https://www.nsd.ru/ru/press/depo</w:t>
        </w:r>
      </w:hyperlink>
      <w:r w:rsidR="00986BFD" w:rsidRPr="00CE3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22ECC" w14:textId="20ED6C88" w:rsidR="00301926" w:rsidRPr="00CE3E01" w:rsidRDefault="00F25E59" w:rsidP="00CE3E01">
      <w:pPr>
        <w:pStyle w:val="a9"/>
        <w:numPr>
          <w:ilvl w:val="0"/>
          <w:numId w:val="14"/>
        </w:numPr>
        <w:spacing w:after="4" w:line="266" w:lineRule="auto"/>
        <w:ind w:left="567" w:right="127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официальных сайтов</w:t>
      </w:r>
      <w:r w:rsidR="00301926" w:rsidRPr="00CE3E0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E47B2E" w:rsidRPr="00CE3E0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62ED4C" w14:textId="12633AFA" w:rsidR="008F36C0" w:rsidRPr="00CE3E01" w:rsidRDefault="008F36C0" w:rsidP="00CE3E01">
      <w:pPr>
        <w:pStyle w:val="a9"/>
        <w:numPr>
          <w:ilvl w:val="0"/>
          <w:numId w:val="15"/>
        </w:numPr>
        <w:spacing w:after="0" w:line="240" w:lineRule="auto"/>
        <w:ind w:left="1134" w:right="1270" w:hanging="425"/>
        <w:rPr>
          <w:rFonts w:ascii="Times New Roman" w:eastAsia="Times New Roman" w:hAnsi="Times New Roman" w:cs="Times New Roman"/>
          <w:sz w:val="24"/>
          <w:szCs w:val="24"/>
        </w:rPr>
      </w:pPr>
      <w:r w:rsidRPr="00CE3E01">
        <w:rPr>
          <w:rFonts w:ascii="Times New Roman" w:eastAsia="Times New Roman" w:hAnsi="Times New Roman" w:cs="Times New Roman"/>
          <w:sz w:val="24"/>
          <w:szCs w:val="24"/>
        </w:rPr>
        <w:t>Центрального банка Российской Федерации (Банка России)</w:t>
      </w:r>
      <w:r w:rsidR="00EB2177" w:rsidRPr="00CE3E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0" w:history="1">
        <w:r w:rsidR="00EB2177" w:rsidRPr="00CE3E01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http://cbr.ru</w:t>
        </w:r>
      </w:hyperlink>
      <w:r w:rsidR="00CE3E0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00C6B4" w14:textId="49DF30E2" w:rsidR="00B85284" w:rsidRPr="00CE3E01" w:rsidRDefault="00B85284" w:rsidP="00CE3E01">
      <w:pPr>
        <w:pStyle w:val="a9"/>
        <w:numPr>
          <w:ilvl w:val="0"/>
          <w:numId w:val="15"/>
        </w:numPr>
        <w:spacing w:after="0" w:line="240" w:lineRule="auto"/>
        <w:ind w:left="1134" w:right="1270" w:hanging="425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>Евразийского экономического союза (ЕАЭС)</w:t>
      </w:r>
      <w:r w:rsidR="00EB2177" w:rsidRPr="00CE3E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="00EB2177" w:rsidRPr="00CE3E01">
          <w:rPr>
            <w:rStyle w:val="af7"/>
            <w:rFonts w:ascii="Times New Roman" w:hAnsi="Times New Roman" w:cs="Times New Roman"/>
            <w:sz w:val="24"/>
            <w:szCs w:val="24"/>
          </w:rPr>
          <w:t>http://www.eaeunion.org</w:t>
        </w:r>
      </w:hyperlink>
      <w:r w:rsidR="00CE3E01">
        <w:rPr>
          <w:rFonts w:ascii="Times New Roman" w:hAnsi="Times New Roman" w:cs="Times New Roman"/>
          <w:sz w:val="24"/>
          <w:szCs w:val="24"/>
        </w:rPr>
        <w:t>;</w:t>
      </w:r>
    </w:p>
    <w:p w14:paraId="1128C828" w14:textId="52956F64" w:rsidR="00B85284" w:rsidRPr="00CE3E01" w:rsidRDefault="00B85284" w:rsidP="00CE3E01">
      <w:pPr>
        <w:pStyle w:val="a9"/>
        <w:numPr>
          <w:ilvl w:val="0"/>
          <w:numId w:val="15"/>
        </w:numPr>
        <w:spacing w:after="0" w:line="240" w:lineRule="auto"/>
        <w:ind w:left="1134" w:right="1270" w:hanging="425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>Евразийской экономической комиссии (ЕЭК)</w:t>
      </w:r>
      <w:r w:rsidR="00EB2177" w:rsidRPr="00CE3E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="00EB2177" w:rsidRPr="00CE3E01">
          <w:rPr>
            <w:rStyle w:val="af7"/>
            <w:rFonts w:ascii="Times New Roman" w:hAnsi="Times New Roman" w:cs="Times New Roman"/>
            <w:sz w:val="24"/>
            <w:szCs w:val="24"/>
          </w:rPr>
          <w:t>http://eec.eaeunion.org</w:t>
        </w:r>
      </w:hyperlink>
      <w:r w:rsidR="00CE3E01">
        <w:rPr>
          <w:rFonts w:ascii="Times New Roman" w:hAnsi="Times New Roman" w:cs="Times New Roman"/>
          <w:sz w:val="24"/>
          <w:szCs w:val="24"/>
        </w:rPr>
        <w:t>;</w:t>
      </w:r>
    </w:p>
    <w:p w14:paraId="6F7A6C93" w14:textId="557A5ED8" w:rsidR="00B85284" w:rsidRPr="00CE3E01" w:rsidRDefault="00B85284" w:rsidP="00CE3E01">
      <w:pPr>
        <w:pStyle w:val="a9"/>
        <w:numPr>
          <w:ilvl w:val="0"/>
          <w:numId w:val="15"/>
        </w:numPr>
        <w:spacing w:after="0" w:line="240" w:lineRule="auto"/>
        <w:ind w:left="1134" w:right="1270" w:hanging="425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>Правового портала Евразийского экономического союза (ЕАЭС)</w:t>
      </w:r>
      <w:r w:rsidR="00EB2177" w:rsidRPr="00CE3E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="00EB2177" w:rsidRPr="00CE3E01">
          <w:rPr>
            <w:rStyle w:val="af7"/>
            <w:rFonts w:ascii="Times New Roman" w:hAnsi="Times New Roman" w:cs="Times New Roman"/>
            <w:sz w:val="24"/>
            <w:szCs w:val="24"/>
          </w:rPr>
          <w:t>https://docs.eaeunion.org</w:t>
        </w:r>
      </w:hyperlink>
      <w:r w:rsidR="00CE3E01">
        <w:rPr>
          <w:rFonts w:ascii="Times New Roman" w:hAnsi="Times New Roman" w:cs="Times New Roman"/>
          <w:sz w:val="24"/>
          <w:szCs w:val="24"/>
        </w:rPr>
        <w:t>;</w:t>
      </w:r>
    </w:p>
    <w:p w14:paraId="11D0CCC1" w14:textId="79B9518C" w:rsidR="00D30FBD" w:rsidRPr="00CE3E01" w:rsidRDefault="00D30FBD" w:rsidP="00CE3E01">
      <w:pPr>
        <w:pStyle w:val="a9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lastRenderedPageBreak/>
        <w:t>Совета по финансовой стабильности (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Stability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CE3E01">
        <w:rPr>
          <w:rFonts w:ascii="Times New Roman" w:hAnsi="Times New Roman" w:cs="Times New Roman"/>
          <w:sz w:val="24"/>
          <w:szCs w:val="24"/>
        </w:rPr>
        <w:t xml:space="preserve">,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FSB</w:t>
      </w:r>
      <w:r w:rsidRPr="00CE3E01">
        <w:rPr>
          <w:rFonts w:ascii="Times New Roman" w:hAnsi="Times New Roman" w:cs="Times New Roman"/>
          <w:sz w:val="24"/>
          <w:szCs w:val="24"/>
        </w:rPr>
        <w:t xml:space="preserve">) </w:t>
      </w:r>
      <w:r w:rsidR="00EB2177" w:rsidRPr="00CE3E01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="00EB2177" w:rsidRPr="00CE3E01">
          <w:rPr>
            <w:rStyle w:val="af7"/>
            <w:rFonts w:ascii="Times New Roman" w:hAnsi="Times New Roman" w:cs="Times New Roman"/>
            <w:sz w:val="24"/>
            <w:szCs w:val="24"/>
          </w:rPr>
          <w:t>http://www.fsb.org</w:t>
        </w:r>
      </w:hyperlink>
      <w:r w:rsidR="00CE3E01">
        <w:rPr>
          <w:rFonts w:ascii="Times New Roman" w:hAnsi="Times New Roman" w:cs="Times New Roman"/>
          <w:sz w:val="24"/>
          <w:szCs w:val="24"/>
        </w:rPr>
        <w:t>;</w:t>
      </w:r>
    </w:p>
    <w:p w14:paraId="3B0C95B1" w14:textId="272B7BCB" w:rsidR="00320156" w:rsidRPr="00CE3E01" w:rsidRDefault="00AC50AF" w:rsidP="00CE3E01">
      <w:pPr>
        <w:pStyle w:val="a9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E3E0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Группы</w:t>
      </w:r>
      <w:r w:rsidR="003B265A" w:rsidRPr="00CE3E0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разработки финансовых мер борьбы с отмыванием денег</w:t>
      </w:r>
      <w:r w:rsidR="006471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265A" w:rsidRPr="00CE3E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(ФАТФ</w:t>
      </w:r>
      <w:r w:rsidRPr="00CE3E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(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"/>
        </w:rPr>
        <w:t>Financial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"/>
        </w:rPr>
        <w:t>Action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"/>
        </w:rPr>
        <w:t>Task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"/>
        </w:rPr>
        <w:t>Force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"/>
        </w:rPr>
        <w:t>on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"/>
        </w:rPr>
        <w:t>Money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"/>
        </w:rPr>
        <w:t>Laundering</w:t>
      </w:r>
      <w:r w:rsidRPr="00CE3E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3B265A" w:rsidRPr="00CE3E0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"/>
        </w:rPr>
        <w:t>FATF</w:t>
      </w:r>
      <w:r w:rsidR="003B265A" w:rsidRPr="00CE3E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EB2177" w:rsidRPr="00CE3E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hyperlink r:id="rId25" w:history="1">
        <w:r w:rsidR="00EB2177" w:rsidRPr="00CE3E01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http://www.fatf-gafi.org</w:t>
        </w:r>
      </w:hyperlink>
      <w:r w:rsidR="00CE3E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6E5D2D8" w14:textId="5D74208C" w:rsidR="00AC50AF" w:rsidRPr="00CE3E01" w:rsidRDefault="00AC50AF" w:rsidP="00CE3E01">
      <w:pPr>
        <w:pStyle w:val="a9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>Евразийской группы по противодействию легализации преступных доходов и финансированию терроризма (ЕАГ) (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Eurasian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Combating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Laundering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financing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E3E01">
        <w:rPr>
          <w:rFonts w:ascii="Times New Roman" w:hAnsi="Times New Roman" w:cs="Times New Roman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terrorism</w:t>
      </w:r>
      <w:r w:rsidRPr="00CE3E01">
        <w:rPr>
          <w:rFonts w:ascii="Times New Roman" w:hAnsi="Times New Roman" w:cs="Times New Roman"/>
          <w:sz w:val="24"/>
          <w:szCs w:val="24"/>
        </w:rPr>
        <w:t xml:space="preserve">, </w:t>
      </w:r>
      <w:r w:rsidRPr="00CE3E01">
        <w:rPr>
          <w:rFonts w:ascii="Times New Roman" w:hAnsi="Times New Roman" w:cs="Times New Roman"/>
          <w:sz w:val="24"/>
          <w:szCs w:val="24"/>
          <w:lang w:val="en-US"/>
        </w:rPr>
        <w:t>EAG</w:t>
      </w:r>
      <w:r w:rsidRPr="00CE3E01">
        <w:rPr>
          <w:rFonts w:ascii="Times New Roman" w:hAnsi="Times New Roman" w:cs="Times New Roman"/>
          <w:sz w:val="24"/>
          <w:szCs w:val="24"/>
        </w:rPr>
        <w:t>)</w:t>
      </w:r>
      <w:r w:rsidR="00EB2177" w:rsidRPr="00CE3E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="00EB2177" w:rsidRPr="00CE3E01">
          <w:rPr>
            <w:rStyle w:val="af7"/>
            <w:rFonts w:ascii="Times New Roman" w:hAnsi="Times New Roman" w:cs="Times New Roman"/>
            <w:sz w:val="24"/>
            <w:szCs w:val="24"/>
          </w:rPr>
          <w:t>http://www.eurasiangroup.org</w:t>
        </w:r>
      </w:hyperlink>
      <w:r w:rsidR="00CE3E01">
        <w:rPr>
          <w:rFonts w:ascii="Times New Roman" w:hAnsi="Times New Roman" w:cs="Times New Roman"/>
          <w:sz w:val="24"/>
          <w:szCs w:val="24"/>
        </w:rPr>
        <w:t>;</w:t>
      </w:r>
    </w:p>
    <w:p w14:paraId="124BC8C8" w14:textId="1824F914" w:rsidR="00D30FBD" w:rsidRPr="00CE3E01" w:rsidRDefault="00D30FBD" w:rsidP="00CE3E01">
      <w:pPr>
        <w:pStyle w:val="a9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E3E01">
        <w:rPr>
          <w:rFonts w:ascii="Times New Roman" w:hAnsi="Times New Roman" w:cs="Times New Roman"/>
          <w:color w:val="000000"/>
          <w:sz w:val="24"/>
          <w:szCs w:val="24"/>
        </w:rPr>
        <w:t>Международной организации комиссий по ценным бумагам (МОКЦБ) (</w:t>
      </w:r>
      <w:r w:rsidRPr="00CE3E01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</w:t>
      </w:r>
      <w:r w:rsidRPr="00CE3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Organization</w:t>
      </w:r>
      <w:r w:rsidRPr="00CE3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CE3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color w:val="000000"/>
          <w:sz w:val="24"/>
          <w:szCs w:val="24"/>
          <w:lang w:val="en-US"/>
        </w:rPr>
        <w:t>Securities</w:t>
      </w:r>
      <w:r w:rsidRPr="00CE3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3E01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Commissions</w:t>
      </w:r>
      <w:r w:rsidRPr="00CE3E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3E01">
        <w:rPr>
          <w:rFonts w:ascii="Times New Roman" w:hAnsi="Times New Roman" w:cs="Times New Roman"/>
          <w:color w:val="000000"/>
          <w:sz w:val="24"/>
          <w:szCs w:val="24"/>
          <w:lang w:val="en-US"/>
        </w:rPr>
        <w:t>IOSCO</w:t>
      </w:r>
      <w:r w:rsidRPr="00CE3E0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B2177" w:rsidRPr="00CE3E0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27" w:history="1">
        <w:r w:rsidR="00EB2177" w:rsidRPr="00CE3E01">
          <w:rPr>
            <w:rStyle w:val="af7"/>
            <w:rFonts w:ascii="Times New Roman" w:hAnsi="Times New Roman" w:cs="Times New Roman"/>
            <w:sz w:val="24"/>
            <w:szCs w:val="24"/>
          </w:rPr>
          <w:t>https://www.iosco.org</w:t>
        </w:r>
      </w:hyperlink>
      <w:r w:rsidR="00CE3E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F7B036" w14:textId="0146DDF5" w:rsidR="00813F87" w:rsidRPr="00CE3E01" w:rsidRDefault="009328BA" w:rsidP="00CE3E01">
      <w:pPr>
        <w:pStyle w:val="a9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правовых актов </w:t>
      </w:r>
      <w:r w:rsidR="00A21C32" w:rsidRPr="00CE3E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Европейского Союза (ЕС)</w:t>
      </w:r>
      <w:r w:rsidR="000D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с </w:t>
      </w:r>
      <w:r w:rsidR="00A21C32" w:rsidRPr="00CE3E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бесплатны</w:t>
      </w:r>
      <w:r w:rsidR="000D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A21C32" w:rsidRPr="00CE3E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доступ</w:t>
      </w:r>
      <w:r w:rsidR="000D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ом </w:t>
      </w:r>
      <w:r w:rsidR="00A21C32" w:rsidRPr="00CE3E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 законодательству Европейского Союза и другим публичным документам ЕС - </w:t>
      </w:r>
      <w:hyperlink r:id="rId28" w:history="1">
        <w:r w:rsidR="00813F87" w:rsidRPr="00CE3E01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13F87" w:rsidRPr="00CE3E01">
          <w:rPr>
            <w:rStyle w:val="af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13F87" w:rsidRPr="00CE3E01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eur</w:t>
        </w:r>
        <w:proofErr w:type="spellEnd"/>
        <w:r w:rsidR="00813F87" w:rsidRPr="00CE3E01">
          <w:rPr>
            <w:rStyle w:val="af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13F87" w:rsidRPr="00CE3E01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="00813F87" w:rsidRPr="00CE3E01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3F87" w:rsidRPr="00CE3E01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europa</w:t>
        </w:r>
        <w:proofErr w:type="spellEnd"/>
        <w:r w:rsidR="00813F87" w:rsidRPr="00CE3E01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3F87" w:rsidRPr="00CE3E01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eu</w:t>
        </w:r>
        <w:proofErr w:type="spellEnd"/>
        <w:r w:rsidR="00813F87" w:rsidRPr="00CE3E01">
          <w:rPr>
            <w:rStyle w:val="af7"/>
            <w:rFonts w:ascii="Times New Roman" w:hAnsi="Times New Roman" w:cs="Times New Roman"/>
            <w:sz w:val="24"/>
            <w:szCs w:val="24"/>
          </w:rPr>
          <w:t>/</w:t>
        </w:r>
        <w:r w:rsidR="00813F87" w:rsidRPr="00CE3E01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homepage</w:t>
        </w:r>
        <w:r w:rsidR="00813F87" w:rsidRPr="00CE3E01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="00813F87" w:rsidRPr="00CE3E01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CE3E01">
        <w:rPr>
          <w:rFonts w:ascii="Times New Roman" w:hAnsi="Times New Roman" w:cs="Times New Roman"/>
          <w:sz w:val="24"/>
          <w:szCs w:val="24"/>
        </w:rPr>
        <w:t>;</w:t>
      </w:r>
    </w:p>
    <w:p w14:paraId="54962899" w14:textId="3CE1C25B" w:rsidR="005A14BD" w:rsidRPr="00CE3E01" w:rsidRDefault="005A14BD" w:rsidP="00CE3E01">
      <w:pPr>
        <w:pStyle w:val="a9"/>
        <w:numPr>
          <w:ilvl w:val="0"/>
          <w:numId w:val="15"/>
        </w:numPr>
        <w:spacing w:after="0" w:line="240" w:lineRule="auto"/>
        <w:ind w:left="1134" w:right="1270" w:hanging="425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 xml:space="preserve">Национальной ассоциации участников фондового рынка (НАУФОР) - </w:t>
      </w:r>
      <w:hyperlink r:id="rId29" w:history="1">
        <w:r w:rsidRPr="00CE3E01">
          <w:rPr>
            <w:rStyle w:val="af7"/>
            <w:rFonts w:ascii="Times New Roman" w:hAnsi="Times New Roman" w:cs="Times New Roman"/>
            <w:sz w:val="24"/>
            <w:szCs w:val="24"/>
          </w:rPr>
          <w:t>http://naufor.ru</w:t>
        </w:r>
      </w:hyperlink>
      <w:r w:rsidR="00CE3E01">
        <w:rPr>
          <w:rFonts w:ascii="Times New Roman" w:hAnsi="Times New Roman" w:cs="Times New Roman"/>
          <w:sz w:val="24"/>
          <w:szCs w:val="24"/>
        </w:rPr>
        <w:t>;</w:t>
      </w:r>
    </w:p>
    <w:p w14:paraId="7F364C2E" w14:textId="59C02F41" w:rsidR="008F36C0" w:rsidRPr="00CE3E01" w:rsidRDefault="00B85284" w:rsidP="00CE3E01">
      <w:pPr>
        <w:pStyle w:val="a9"/>
        <w:numPr>
          <w:ilvl w:val="0"/>
          <w:numId w:val="15"/>
        </w:numPr>
        <w:spacing w:after="0" w:line="240" w:lineRule="auto"/>
        <w:ind w:left="1134" w:right="1270" w:hanging="425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>П</w:t>
      </w:r>
      <w:r w:rsidR="008F36C0" w:rsidRPr="00CE3E01">
        <w:rPr>
          <w:rFonts w:ascii="Times New Roman" w:hAnsi="Times New Roman" w:cs="Times New Roman"/>
          <w:sz w:val="24"/>
          <w:szCs w:val="24"/>
        </w:rPr>
        <w:t>рофессиональной Ассоциации Регистраторов, Трансфер-Агентов и Депозитариев (ПАРТАД)</w:t>
      </w:r>
      <w:r w:rsidR="005A14BD" w:rsidRPr="00CE3E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="005A14BD" w:rsidRPr="00CE3E01">
          <w:rPr>
            <w:rStyle w:val="af7"/>
            <w:rFonts w:ascii="Times New Roman" w:hAnsi="Times New Roman" w:cs="Times New Roman"/>
            <w:sz w:val="24"/>
            <w:szCs w:val="24"/>
          </w:rPr>
          <w:t>http://partad.ru</w:t>
        </w:r>
      </w:hyperlink>
      <w:r w:rsidR="00CE3E01">
        <w:rPr>
          <w:rFonts w:ascii="Times New Roman" w:hAnsi="Times New Roman" w:cs="Times New Roman"/>
          <w:sz w:val="24"/>
          <w:szCs w:val="24"/>
        </w:rPr>
        <w:t>;</w:t>
      </w:r>
    </w:p>
    <w:p w14:paraId="6F97DBF9" w14:textId="0CA60FFE" w:rsidR="008657C0" w:rsidRPr="00CE3E01" w:rsidRDefault="008F36C0" w:rsidP="00CE3E01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>Саморегулируемой организации «Национальная финансовая ассоциация» (СРО НФА)</w:t>
      </w:r>
      <w:r w:rsidR="005A14BD" w:rsidRPr="00CE3E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="005A14BD" w:rsidRPr="00CE3E01">
          <w:rPr>
            <w:rStyle w:val="af7"/>
            <w:rFonts w:ascii="Times New Roman" w:hAnsi="Times New Roman" w:cs="Times New Roman"/>
            <w:sz w:val="24"/>
            <w:szCs w:val="24"/>
          </w:rPr>
          <w:t>http://nfa.ru</w:t>
        </w:r>
      </w:hyperlink>
      <w:r w:rsidR="00CE3E01">
        <w:rPr>
          <w:rFonts w:ascii="Times New Roman" w:hAnsi="Times New Roman" w:cs="Times New Roman"/>
          <w:sz w:val="24"/>
          <w:szCs w:val="24"/>
        </w:rPr>
        <w:t>;</w:t>
      </w:r>
    </w:p>
    <w:p w14:paraId="1A32F495" w14:textId="3067E2CF" w:rsidR="00AE489B" w:rsidRPr="00CE3E01" w:rsidRDefault="00AE489B" w:rsidP="00CE3E01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3E01">
        <w:rPr>
          <w:rFonts w:ascii="Times New Roman" w:hAnsi="Times New Roman" w:cs="Times New Roman"/>
          <w:sz w:val="24"/>
          <w:szCs w:val="24"/>
        </w:rPr>
        <w:t>Небанковской кредитной организации акционерного общества «Национальный расчетный депозитарий» (НКО АО НРД)</w:t>
      </w:r>
      <w:r w:rsidR="005A14BD" w:rsidRPr="00CE3E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="005A14BD" w:rsidRPr="00CE3E01">
          <w:rPr>
            <w:rStyle w:val="af7"/>
            <w:rFonts w:ascii="Times New Roman" w:hAnsi="Times New Roman" w:cs="Times New Roman"/>
            <w:sz w:val="24"/>
            <w:szCs w:val="24"/>
          </w:rPr>
          <w:t>https://www.nsd.ru</w:t>
        </w:r>
      </w:hyperlink>
      <w:r w:rsidR="00AF6FBF">
        <w:rPr>
          <w:rFonts w:ascii="Times New Roman" w:hAnsi="Times New Roman" w:cs="Times New Roman"/>
          <w:sz w:val="24"/>
          <w:szCs w:val="24"/>
        </w:rPr>
        <w:t>.</w:t>
      </w:r>
    </w:p>
    <w:sectPr w:rsidR="00AE489B" w:rsidRPr="00CE3E01" w:rsidSect="00BB6921">
      <w:headerReference w:type="default" r:id="rId33"/>
      <w:footerReference w:type="default" r:id="rId34"/>
      <w:footerReference w:type="first" r:id="rId35"/>
      <w:pgSz w:w="11906" w:h="16838"/>
      <w:pgMar w:top="1134" w:right="849" w:bottom="1134" w:left="1701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79846" w14:textId="77777777" w:rsidR="00F81CED" w:rsidRDefault="00F81CED" w:rsidP="00583890">
      <w:pPr>
        <w:spacing w:after="0" w:line="240" w:lineRule="auto"/>
      </w:pPr>
      <w:r>
        <w:separator/>
      </w:r>
    </w:p>
  </w:endnote>
  <w:endnote w:type="continuationSeparator" w:id="0">
    <w:p w14:paraId="1C2EB2F7" w14:textId="77777777" w:rsidR="00F81CED" w:rsidRDefault="00F81CED" w:rsidP="0058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928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772AD0" w14:textId="3808ECA1" w:rsidR="003E3C20" w:rsidRPr="003E3C20" w:rsidRDefault="003E3C2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3C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3C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3C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B4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E3C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923343" w14:textId="53AAA7A6" w:rsidR="00F91E42" w:rsidRDefault="00F91E42" w:rsidP="00F91E42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FC86" w14:textId="1E7FA04B" w:rsidR="004C62B6" w:rsidRDefault="004C62B6">
    <w:pPr>
      <w:pStyle w:val="a6"/>
      <w:jc w:val="center"/>
    </w:pPr>
  </w:p>
  <w:p w14:paraId="02239DF9" w14:textId="77777777" w:rsidR="004C62B6" w:rsidRDefault="004C62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D15D3" w14:textId="77777777" w:rsidR="00F81CED" w:rsidRDefault="00F81CED" w:rsidP="00583890">
      <w:pPr>
        <w:spacing w:after="0" w:line="240" w:lineRule="auto"/>
      </w:pPr>
      <w:r>
        <w:separator/>
      </w:r>
    </w:p>
  </w:footnote>
  <w:footnote w:type="continuationSeparator" w:id="0">
    <w:p w14:paraId="36881D96" w14:textId="77777777" w:rsidR="00F81CED" w:rsidRDefault="00F81CED" w:rsidP="00583890">
      <w:pPr>
        <w:spacing w:after="0" w:line="240" w:lineRule="auto"/>
      </w:pPr>
      <w:r>
        <w:continuationSeparator/>
      </w:r>
    </w:p>
  </w:footnote>
  <w:footnote w:id="1">
    <w:p w14:paraId="64CEE7FB" w14:textId="6A094069" w:rsidR="0060210E" w:rsidRPr="0060210E" w:rsidRDefault="0060210E">
      <w:pPr>
        <w:pStyle w:val="af2"/>
        <w:rPr>
          <w:rFonts w:ascii="Times New Roman" w:hAnsi="Times New Roman" w:cs="Times New Roman"/>
          <w:sz w:val="22"/>
          <w:szCs w:val="22"/>
        </w:rPr>
      </w:pPr>
      <w:r w:rsidRPr="0060210E">
        <w:rPr>
          <w:rStyle w:val="af4"/>
          <w:rFonts w:ascii="Times New Roman" w:hAnsi="Times New Roman" w:cs="Times New Roman"/>
          <w:sz w:val="22"/>
          <w:szCs w:val="22"/>
        </w:rPr>
        <w:footnoteRef/>
      </w:r>
      <w:r w:rsidRPr="006021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Разработан Банком России, ожидается принятие.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378029"/>
      <w:docPartObj>
        <w:docPartGallery w:val="Page Numbers (Top of Page)"/>
        <w:docPartUnique/>
      </w:docPartObj>
    </w:sdtPr>
    <w:sdtEndPr/>
    <w:sdtContent>
      <w:p w14:paraId="610A2BD3" w14:textId="321C5BF3" w:rsidR="00430F3E" w:rsidRDefault="00F81CED">
        <w:pPr>
          <w:pStyle w:val="a4"/>
          <w:jc w:val="center"/>
        </w:pPr>
      </w:p>
    </w:sdtContent>
  </w:sdt>
  <w:p w14:paraId="685EC455" w14:textId="77777777" w:rsidR="00430F3E" w:rsidRDefault="00430F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04F"/>
    <w:multiLevelType w:val="hybridMultilevel"/>
    <w:tmpl w:val="0750DACE"/>
    <w:lvl w:ilvl="0" w:tplc="0014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7BE6"/>
    <w:multiLevelType w:val="hybridMultilevel"/>
    <w:tmpl w:val="CE180C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D75473"/>
    <w:multiLevelType w:val="multilevel"/>
    <w:tmpl w:val="EC2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F1151"/>
    <w:multiLevelType w:val="hybridMultilevel"/>
    <w:tmpl w:val="4F82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056A"/>
    <w:multiLevelType w:val="hybridMultilevel"/>
    <w:tmpl w:val="ACBE6ADE"/>
    <w:lvl w:ilvl="0" w:tplc="501EEB0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74C89"/>
    <w:multiLevelType w:val="hybridMultilevel"/>
    <w:tmpl w:val="C60C4602"/>
    <w:lvl w:ilvl="0" w:tplc="5526FF1C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D12AA"/>
    <w:multiLevelType w:val="hybridMultilevel"/>
    <w:tmpl w:val="4E56D00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35D472F"/>
    <w:multiLevelType w:val="hybridMultilevel"/>
    <w:tmpl w:val="182CC296"/>
    <w:lvl w:ilvl="0" w:tplc="2DEABF06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3128BB"/>
    <w:multiLevelType w:val="hybridMultilevel"/>
    <w:tmpl w:val="86B6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3DF4"/>
    <w:multiLevelType w:val="hybridMultilevel"/>
    <w:tmpl w:val="FACAA6EE"/>
    <w:lvl w:ilvl="0" w:tplc="70A8717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73E66C8"/>
    <w:multiLevelType w:val="hybridMultilevel"/>
    <w:tmpl w:val="86B6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D14ED"/>
    <w:multiLevelType w:val="hybridMultilevel"/>
    <w:tmpl w:val="86B68C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84261"/>
    <w:multiLevelType w:val="hybridMultilevel"/>
    <w:tmpl w:val="C0B20C5A"/>
    <w:lvl w:ilvl="0" w:tplc="2DEABF06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C5A36CE"/>
    <w:multiLevelType w:val="hybridMultilevel"/>
    <w:tmpl w:val="8556B0EA"/>
    <w:lvl w:ilvl="0" w:tplc="2DEABF06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401269"/>
    <w:multiLevelType w:val="hybridMultilevel"/>
    <w:tmpl w:val="D162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C6A07"/>
    <w:multiLevelType w:val="hybridMultilevel"/>
    <w:tmpl w:val="60786DE8"/>
    <w:lvl w:ilvl="0" w:tplc="2DEABF0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7"/>
  </w:num>
  <w:num w:numId="9">
    <w:abstractNumId w:val="15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90"/>
    <w:rsid w:val="00013A59"/>
    <w:rsid w:val="00025516"/>
    <w:rsid w:val="000345B7"/>
    <w:rsid w:val="00043E79"/>
    <w:rsid w:val="00051149"/>
    <w:rsid w:val="000664F6"/>
    <w:rsid w:val="000728D8"/>
    <w:rsid w:val="00094731"/>
    <w:rsid w:val="000B1AAA"/>
    <w:rsid w:val="000B3A13"/>
    <w:rsid w:val="000C4394"/>
    <w:rsid w:val="000D19F8"/>
    <w:rsid w:val="000D63A7"/>
    <w:rsid w:val="000E0F48"/>
    <w:rsid w:val="000F0A2A"/>
    <w:rsid w:val="000F695C"/>
    <w:rsid w:val="00104AF0"/>
    <w:rsid w:val="00111009"/>
    <w:rsid w:val="0012227F"/>
    <w:rsid w:val="00132001"/>
    <w:rsid w:val="001331BC"/>
    <w:rsid w:val="00141614"/>
    <w:rsid w:val="0017422A"/>
    <w:rsid w:val="001808BA"/>
    <w:rsid w:val="0019400B"/>
    <w:rsid w:val="001D3F3D"/>
    <w:rsid w:val="001E44FB"/>
    <w:rsid w:val="00224A25"/>
    <w:rsid w:val="00235B70"/>
    <w:rsid w:val="0027522E"/>
    <w:rsid w:val="00291C2D"/>
    <w:rsid w:val="00292D2D"/>
    <w:rsid w:val="002B0898"/>
    <w:rsid w:val="002C0734"/>
    <w:rsid w:val="002C2DAF"/>
    <w:rsid w:val="002C37A8"/>
    <w:rsid w:val="002C3DC6"/>
    <w:rsid w:val="002D433D"/>
    <w:rsid w:val="002F151D"/>
    <w:rsid w:val="00301926"/>
    <w:rsid w:val="00316FE9"/>
    <w:rsid w:val="00320156"/>
    <w:rsid w:val="003452B8"/>
    <w:rsid w:val="003761CB"/>
    <w:rsid w:val="003949B7"/>
    <w:rsid w:val="00394B23"/>
    <w:rsid w:val="003B265A"/>
    <w:rsid w:val="003D0B9D"/>
    <w:rsid w:val="003E3C20"/>
    <w:rsid w:val="00403DE9"/>
    <w:rsid w:val="004111AC"/>
    <w:rsid w:val="00412163"/>
    <w:rsid w:val="00413A1F"/>
    <w:rsid w:val="00423A4D"/>
    <w:rsid w:val="00430E46"/>
    <w:rsid w:val="00430F3E"/>
    <w:rsid w:val="004408B5"/>
    <w:rsid w:val="00466E05"/>
    <w:rsid w:val="0047540B"/>
    <w:rsid w:val="004824C2"/>
    <w:rsid w:val="004B06A9"/>
    <w:rsid w:val="004C0645"/>
    <w:rsid w:val="004C62B6"/>
    <w:rsid w:val="004E1649"/>
    <w:rsid w:val="004F52B8"/>
    <w:rsid w:val="00510416"/>
    <w:rsid w:val="0052077B"/>
    <w:rsid w:val="00523593"/>
    <w:rsid w:val="00525DBE"/>
    <w:rsid w:val="00554230"/>
    <w:rsid w:val="00556735"/>
    <w:rsid w:val="00583890"/>
    <w:rsid w:val="005857E5"/>
    <w:rsid w:val="005A14BD"/>
    <w:rsid w:val="005A335C"/>
    <w:rsid w:val="005C4815"/>
    <w:rsid w:val="005D5F7B"/>
    <w:rsid w:val="005E2323"/>
    <w:rsid w:val="0060210E"/>
    <w:rsid w:val="00614B75"/>
    <w:rsid w:val="00621BBC"/>
    <w:rsid w:val="006347CA"/>
    <w:rsid w:val="006471BB"/>
    <w:rsid w:val="006632E3"/>
    <w:rsid w:val="006822C9"/>
    <w:rsid w:val="006960FB"/>
    <w:rsid w:val="00697D92"/>
    <w:rsid w:val="006B18DA"/>
    <w:rsid w:val="006F65A1"/>
    <w:rsid w:val="00703176"/>
    <w:rsid w:val="007055DC"/>
    <w:rsid w:val="00736566"/>
    <w:rsid w:val="00745241"/>
    <w:rsid w:val="0075550F"/>
    <w:rsid w:val="007652AB"/>
    <w:rsid w:val="00767E9A"/>
    <w:rsid w:val="00773A8F"/>
    <w:rsid w:val="007761C4"/>
    <w:rsid w:val="007A2E60"/>
    <w:rsid w:val="00811238"/>
    <w:rsid w:val="00813F87"/>
    <w:rsid w:val="00834016"/>
    <w:rsid w:val="0085001B"/>
    <w:rsid w:val="008657C0"/>
    <w:rsid w:val="00874D60"/>
    <w:rsid w:val="0087744F"/>
    <w:rsid w:val="008849EC"/>
    <w:rsid w:val="00891992"/>
    <w:rsid w:val="008A1E73"/>
    <w:rsid w:val="008C3986"/>
    <w:rsid w:val="008F36C0"/>
    <w:rsid w:val="009328BA"/>
    <w:rsid w:val="00940478"/>
    <w:rsid w:val="0095722C"/>
    <w:rsid w:val="0097032A"/>
    <w:rsid w:val="0097674A"/>
    <w:rsid w:val="009844DF"/>
    <w:rsid w:val="00986BFD"/>
    <w:rsid w:val="009B19FB"/>
    <w:rsid w:val="009D35F0"/>
    <w:rsid w:val="009E7E0E"/>
    <w:rsid w:val="00A21C32"/>
    <w:rsid w:val="00A54B66"/>
    <w:rsid w:val="00AA3DDC"/>
    <w:rsid w:val="00AA66F9"/>
    <w:rsid w:val="00AB553D"/>
    <w:rsid w:val="00AC50AF"/>
    <w:rsid w:val="00AE2626"/>
    <w:rsid w:val="00AE437D"/>
    <w:rsid w:val="00AE489B"/>
    <w:rsid w:val="00AF6FBF"/>
    <w:rsid w:val="00B03183"/>
    <w:rsid w:val="00B2571A"/>
    <w:rsid w:val="00B34B1C"/>
    <w:rsid w:val="00B464C0"/>
    <w:rsid w:val="00B47051"/>
    <w:rsid w:val="00B579AF"/>
    <w:rsid w:val="00B85284"/>
    <w:rsid w:val="00B97D2C"/>
    <w:rsid w:val="00BA5167"/>
    <w:rsid w:val="00BB1638"/>
    <w:rsid w:val="00BB6921"/>
    <w:rsid w:val="00BE6AEA"/>
    <w:rsid w:val="00C06B40"/>
    <w:rsid w:val="00C11832"/>
    <w:rsid w:val="00C416BD"/>
    <w:rsid w:val="00C444DA"/>
    <w:rsid w:val="00C44FF2"/>
    <w:rsid w:val="00C604F7"/>
    <w:rsid w:val="00C61A69"/>
    <w:rsid w:val="00C62DE2"/>
    <w:rsid w:val="00C803DA"/>
    <w:rsid w:val="00CA492D"/>
    <w:rsid w:val="00CA4AC2"/>
    <w:rsid w:val="00CE3E01"/>
    <w:rsid w:val="00CE541A"/>
    <w:rsid w:val="00CF093E"/>
    <w:rsid w:val="00D1064B"/>
    <w:rsid w:val="00D10A52"/>
    <w:rsid w:val="00D12F82"/>
    <w:rsid w:val="00D30FBD"/>
    <w:rsid w:val="00D37DCB"/>
    <w:rsid w:val="00D43F28"/>
    <w:rsid w:val="00D6102A"/>
    <w:rsid w:val="00D72F68"/>
    <w:rsid w:val="00D86C4F"/>
    <w:rsid w:val="00D940FD"/>
    <w:rsid w:val="00DA1985"/>
    <w:rsid w:val="00DA68AE"/>
    <w:rsid w:val="00DC6745"/>
    <w:rsid w:val="00DC7DBB"/>
    <w:rsid w:val="00E037EF"/>
    <w:rsid w:val="00E1667D"/>
    <w:rsid w:val="00E31865"/>
    <w:rsid w:val="00E47B2E"/>
    <w:rsid w:val="00E770C0"/>
    <w:rsid w:val="00E94025"/>
    <w:rsid w:val="00E950AC"/>
    <w:rsid w:val="00EA391F"/>
    <w:rsid w:val="00EB2177"/>
    <w:rsid w:val="00EB5D54"/>
    <w:rsid w:val="00ED3535"/>
    <w:rsid w:val="00EE3A1E"/>
    <w:rsid w:val="00F00439"/>
    <w:rsid w:val="00F17F05"/>
    <w:rsid w:val="00F211AD"/>
    <w:rsid w:val="00F25E59"/>
    <w:rsid w:val="00F77266"/>
    <w:rsid w:val="00F81BD8"/>
    <w:rsid w:val="00F81CED"/>
    <w:rsid w:val="00F90B45"/>
    <w:rsid w:val="00F91E42"/>
    <w:rsid w:val="00FA6979"/>
    <w:rsid w:val="00FA7DBA"/>
    <w:rsid w:val="00FE029C"/>
    <w:rsid w:val="00FF4D12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F4131"/>
  <w15:docId w15:val="{6F39125B-CA60-4905-8170-BD9256A9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890"/>
  </w:style>
  <w:style w:type="paragraph" w:styleId="a6">
    <w:name w:val="footer"/>
    <w:basedOn w:val="a"/>
    <w:link w:val="a7"/>
    <w:uiPriority w:val="99"/>
    <w:unhideWhenUsed/>
    <w:rsid w:val="0058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890"/>
  </w:style>
  <w:style w:type="paragraph" w:customStyle="1" w:styleId="ConsPlusNormal">
    <w:name w:val="ConsPlusNormal"/>
    <w:rsid w:val="0044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"/>
    <w:basedOn w:val="a"/>
    <w:uiPriority w:val="99"/>
    <w:rsid w:val="00B464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55423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B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AA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772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72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72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72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7266"/>
    <w:rPr>
      <w:b/>
      <w:bCs/>
      <w:sz w:val="20"/>
      <w:szCs w:val="20"/>
    </w:rPr>
  </w:style>
  <w:style w:type="paragraph" w:customStyle="1" w:styleId="ConsPlusTitlePage">
    <w:name w:val="ConsPlusTitlePage"/>
    <w:uiPriority w:val="99"/>
    <w:rsid w:val="004F52B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Default">
    <w:name w:val="Default"/>
    <w:uiPriority w:val="99"/>
    <w:rsid w:val="00976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C444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444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444DA"/>
    <w:rPr>
      <w:vertAlign w:val="superscript"/>
    </w:rPr>
  </w:style>
  <w:style w:type="paragraph" w:styleId="af5">
    <w:name w:val="Normal (Web)"/>
    <w:basedOn w:val="a"/>
    <w:uiPriority w:val="99"/>
    <w:unhideWhenUsed/>
    <w:rsid w:val="00DC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0345B7"/>
    <w:rPr>
      <w:b/>
      <w:bCs/>
      <w:i w:val="0"/>
      <w:iCs w:val="0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C11832"/>
  </w:style>
  <w:style w:type="character" w:styleId="af7">
    <w:name w:val="Hyperlink"/>
    <w:basedOn w:val="a0"/>
    <w:uiPriority w:val="99"/>
    <w:unhideWhenUsed/>
    <w:rsid w:val="00986B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AC50A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3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987E594B551742E71EE5BFB2D1F5DF173D9CAAD05EA4F9C08036B72T4O" TargetMode="External"/><Relationship Id="rId13" Type="http://schemas.openxmlformats.org/officeDocument/2006/relationships/hyperlink" Target="consultantplus://offline/ref=BEEF5987E594B551742E71EE5BFB2D1F5DF070DFCBA805EA4F9C08036B72T4O" TargetMode="External"/><Relationship Id="rId18" Type="http://schemas.openxmlformats.org/officeDocument/2006/relationships/hyperlink" Target="https://www.cbr.ru/finmarkets/files/legislation/MiFiD2.pdf" TargetMode="External"/><Relationship Id="rId26" Type="http://schemas.openxmlformats.org/officeDocument/2006/relationships/hyperlink" Target="http://www.eurasiangroup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aeunion.org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EF5987E594B551742E71EE5BFB2D1F5DF173D8CFAF05EA4F9C08036B72T4O" TargetMode="External"/><Relationship Id="rId17" Type="http://schemas.openxmlformats.org/officeDocument/2006/relationships/hyperlink" Target="http://eurasiangroup.org/Rekomendatcii_FATF.pdf" TargetMode="External"/><Relationship Id="rId25" Type="http://schemas.openxmlformats.org/officeDocument/2006/relationships/hyperlink" Target="http://www.fatf-gafi.or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EF5987E594B551742E71EE5BFB2D1F58F47CDAC7A158E047C5040176TCO" TargetMode="External"/><Relationship Id="rId20" Type="http://schemas.openxmlformats.org/officeDocument/2006/relationships/hyperlink" Target="http://cbr.ru" TargetMode="External"/><Relationship Id="rId29" Type="http://schemas.openxmlformats.org/officeDocument/2006/relationships/hyperlink" Target="http://nauf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EF5987E594B551742E71EE5BFB2D1F5DF17CD6CFAA05EA4F9C08036B72T4O" TargetMode="External"/><Relationship Id="rId24" Type="http://schemas.openxmlformats.org/officeDocument/2006/relationships/hyperlink" Target="http://www.fsb.org" TargetMode="External"/><Relationship Id="rId32" Type="http://schemas.openxmlformats.org/officeDocument/2006/relationships/hyperlink" Target="https://www.nsd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EF5987E594B551742E71EE5BFB2D1F5DF177D7C6A305EA4F9C08036B72T4O" TargetMode="External"/><Relationship Id="rId23" Type="http://schemas.openxmlformats.org/officeDocument/2006/relationships/hyperlink" Target="https://docs.eaeunion.org" TargetMode="External"/><Relationship Id="rId28" Type="http://schemas.openxmlformats.org/officeDocument/2006/relationships/hyperlink" Target="http://eur-lex.europa.eu/homepage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EEF5987E594B551742E71EE5BFB2D1F5DF27CDBCFA205EA4F9C08036B72T4O" TargetMode="External"/><Relationship Id="rId19" Type="http://schemas.openxmlformats.org/officeDocument/2006/relationships/hyperlink" Target="https://www.nsd.ru/ru/press/depo" TargetMode="External"/><Relationship Id="rId31" Type="http://schemas.openxmlformats.org/officeDocument/2006/relationships/hyperlink" Target="http://nf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EF5987E594B551742E71EE5BFB2D1F5DF173D8CFAB05EA4F9C08036B72T4O" TargetMode="External"/><Relationship Id="rId14" Type="http://schemas.openxmlformats.org/officeDocument/2006/relationships/hyperlink" Target="consultantplus://offline/ref=BEEF5987E594B551742E71EE5BFB2D1F5DF27DD7C7A905EA4F9C08036B72T4O" TargetMode="External"/><Relationship Id="rId22" Type="http://schemas.openxmlformats.org/officeDocument/2006/relationships/hyperlink" Target="http://eec.eaeunion.org/" TargetMode="External"/><Relationship Id="rId27" Type="http://schemas.openxmlformats.org/officeDocument/2006/relationships/hyperlink" Target="https://www.iosco.org" TargetMode="External"/><Relationship Id="rId30" Type="http://schemas.openxmlformats.org/officeDocument/2006/relationships/hyperlink" Target="http://partad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4FAC-8A72-45A6-8B26-45194A15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2775</Words>
  <Characters>15822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AHML</Company>
  <LinksUpToDate>false</LinksUpToDate>
  <CharactersWithSpaces>18560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Еркович Елена Анатольевна</dc:creator>
  <cp:lastModifiedBy>Владимир Коненкин</cp:lastModifiedBy>
  <cp:revision>3</cp:revision>
  <cp:lastPrinted>2017-04-21T16:54:00Z</cp:lastPrinted>
  <dcterms:created xsi:type="dcterms:W3CDTF">2017-07-25T10:08:00Z</dcterms:created>
  <dcterms:modified xsi:type="dcterms:W3CDTF">2018-03-26T14:26:00Z</dcterms:modified>
</cp:coreProperties>
</file>